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03B" w:rsidRPr="00A10C6A" w:rsidRDefault="00FE603B" w:rsidP="00FE603B">
      <w:pPr>
        <w:jc w:val="center"/>
        <w:rPr>
          <w:b/>
          <w:bCs/>
          <w:sz w:val="28"/>
          <w:szCs w:val="28"/>
          <w:lang w:val="en-GB"/>
        </w:rPr>
      </w:pPr>
      <w:r w:rsidRPr="00A10C6A">
        <w:rPr>
          <w:b/>
          <w:bCs/>
          <w:sz w:val="28"/>
          <w:szCs w:val="28"/>
          <w:lang w:val="en-GB"/>
        </w:rPr>
        <w:t>Modelling emergency department patient surge in disaster conditions by simulation</w:t>
      </w:r>
    </w:p>
    <w:p w:rsidR="00CE6038" w:rsidRPr="00A10C6A" w:rsidRDefault="00CE6038">
      <w:pPr>
        <w:jc w:val="center"/>
        <w:rPr>
          <w:b/>
          <w:bCs/>
          <w:sz w:val="28"/>
          <w:szCs w:val="28"/>
          <w:lang w:val="en-GB"/>
        </w:rPr>
      </w:pPr>
    </w:p>
    <w:p w:rsidR="00DC1C9B" w:rsidRPr="00A10C6A" w:rsidRDefault="00DC1C9B">
      <w:pPr>
        <w:jc w:val="center"/>
        <w:rPr>
          <w:b/>
          <w:bCs/>
          <w:lang w:val="en-GB"/>
        </w:rPr>
      </w:pPr>
    </w:p>
    <w:p w:rsidR="00D5211A" w:rsidRPr="00A10C6A" w:rsidRDefault="00D5211A" w:rsidP="00D5211A">
      <w:pPr>
        <w:rPr>
          <w:b/>
          <w:bCs/>
          <w:lang w:val="en-GB"/>
        </w:rPr>
      </w:pPr>
      <w:r w:rsidRPr="00A10C6A">
        <w:rPr>
          <w:b/>
          <w:bCs/>
          <w:lang w:val="en-GB"/>
        </w:rPr>
        <w:t>Abstract</w:t>
      </w:r>
    </w:p>
    <w:p w:rsidR="00436D8B" w:rsidRPr="00A10C6A" w:rsidRDefault="001156DF" w:rsidP="00436D8B">
      <w:pPr>
        <w:spacing w:before="120" w:line="360" w:lineRule="auto"/>
        <w:jc w:val="both"/>
        <w:rPr>
          <w:sz w:val="22"/>
          <w:szCs w:val="22"/>
        </w:rPr>
      </w:pPr>
      <w:r w:rsidRPr="001156DF">
        <w:rPr>
          <w:sz w:val="22"/>
          <w:szCs w:val="22"/>
          <w:highlight w:val="yellow"/>
          <w:lang w:val="en-GB"/>
        </w:rPr>
        <w:t xml:space="preserve">The efficiency of </w:t>
      </w:r>
      <w:r>
        <w:rPr>
          <w:sz w:val="22"/>
          <w:szCs w:val="22"/>
          <w:highlight w:val="yellow"/>
          <w:lang w:val="en-GB"/>
        </w:rPr>
        <w:t>e</w:t>
      </w:r>
      <w:r w:rsidRPr="001156DF">
        <w:rPr>
          <w:sz w:val="22"/>
          <w:szCs w:val="22"/>
          <w:highlight w:val="yellow"/>
          <w:lang w:val="en-GB"/>
        </w:rPr>
        <w:t>mergency departments (EDs) is very important in meeting the patient surge during disaster times with the available resources.</w:t>
      </w:r>
      <w:r w:rsidR="00FE603B" w:rsidRPr="00A10C6A">
        <w:rPr>
          <w:sz w:val="22"/>
          <w:szCs w:val="22"/>
        </w:rPr>
        <w:t xml:space="preserve"> Many EDs require additional resources to struggle with the bottlenecks in their systems. </w:t>
      </w:r>
      <w:r w:rsidR="0084552A" w:rsidRPr="00A10C6A">
        <w:rPr>
          <w:sz w:val="22"/>
          <w:szCs w:val="22"/>
          <w:lang w:val="en-GB"/>
        </w:rPr>
        <w:t>It is assumed that EDs consider staff dispatching</w:t>
      </w:r>
      <w:r w:rsidR="0084552A" w:rsidRPr="00A10C6A">
        <w:rPr>
          <w:sz w:val="22"/>
          <w:szCs w:val="22"/>
        </w:rPr>
        <w:t xml:space="preserve"> </w:t>
      </w:r>
      <w:r w:rsidR="00D9560E">
        <w:rPr>
          <w:sz w:val="22"/>
          <w:szCs w:val="22"/>
        </w:rPr>
        <w:t xml:space="preserve">among </w:t>
      </w:r>
      <w:r w:rsidR="00D9560E" w:rsidRPr="00D9560E">
        <w:rPr>
          <w:sz w:val="22"/>
          <w:szCs w:val="22"/>
          <w:highlight w:val="yellow"/>
        </w:rPr>
        <w:t>other</w:t>
      </w:r>
      <w:r w:rsidR="00FE603B" w:rsidRPr="00D9560E">
        <w:rPr>
          <w:sz w:val="22"/>
          <w:szCs w:val="22"/>
          <w:highlight w:val="yellow"/>
        </w:rPr>
        <w:t>s</w:t>
      </w:r>
      <w:r w:rsidR="00FE603B" w:rsidRPr="00A10C6A">
        <w:rPr>
          <w:sz w:val="22"/>
          <w:szCs w:val="22"/>
        </w:rPr>
        <w:t xml:space="preserve"> temporarily in order to respond to the increased demand or hiring of </w:t>
      </w:r>
      <w:r w:rsidR="00D9560E" w:rsidRPr="00D9560E">
        <w:rPr>
          <w:sz w:val="22"/>
          <w:szCs w:val="22"/>
          <w:highlight w:val="yellow"/>
        </w:rPr>
        <w:t>medical staff</w:t>
      </w:r>
      <w:r w:rsidR="00FE603B" w:rsidRPr="00A10C6A">
        <w:rPr>
          <w:sz w:val="22"/>
          <w:szCs w:val="22"/>
        </w:rPr>
        <w:t xml:space="preserve"> outside the hosp</w:t>
      </w:r>
      <w:r w:rsidR="000F702B" w:rsidRPr="00A10C6A">
        <w:rPr>
          <w:sz w:val="22"/>
          <w:szCs w:val="22"/>
        </w:rPr>
        <w:t xml:space="preserve">ital for a while. </w:t>
      </w:r>
      <w:r w:rsidR="001A0379" w:rsidRPr="00A10C6A">
        <w:rPr>
          <w:sz w:val="22"/>
          <w:szCs w:val="22"/>
        </w:rPr>
        <w:t>Discrete event simulation (DES)</w:t>
      </w:r>
      <w:r w:rsidR="00D9560E">
        <w:rPr>
          <w:sz w:val="22"/>
          <w:szCs w:val="22"/>
        </w:rPr>
        <w:t xml:space="preserve"> </w:t>
      </w:r>
      <w:r w:rsidR="001A0379" w:rsidRPr="00A10C6A">
        <w:rPr>
          <w:sz w:val="22"/>
          <w:szCs w:val="22"/>
        </w:rPr>
        <w:t xml:space="preserve">which is one of the </w:t>
      </w:r>
      <w:r w:rsidRPr="001156DF">
        <w:rPr>
          <w:sz w:val="22"/>
          <w:szCs w:val="22"/>
          <w:highlight w:val="yellow"/>
        </w:rPr>
        <w:t>well-known</w:t>
      </w:r>
      <w:r w:rsidR="001A0379" w:rsidRPr="00A10C6A">
        <w:rPr>
          <w:sz w:val="22"/>
          <w:szCs w:val="22"/>
        </w:rPr>
        <w:t xml:space="preserve"> simulation methods and</w:t>
      </w:r>
      <w:r w:rsidR="00D9560E">
        <w:rPr>
          <w:sz w:val="22"/>
          <w:szCs w:val="22"/>
        </w:rPr>
        <w:t xml:space="preserve"> based on process modeling idea</w:t>
      </w:r>
      <w:r w:rsidR="001A0379" w:rsidRPr="00A10C6A">
        <w:rPr>
          <w:sz w:val="22"/>
          <w:szCs w:val="22"/>
        </w:rPr>
        <w:t xml:space="preserve"> is used for building ED operations and management related models. </w:t>
      </w:r>
      <w:r w:rsidR="000F702B" w:rsidRPr="00A10C6A">
        <w:rPr>
          <w:sz w:val="22"/>
          <w:szCs w:val="22"/>
        </w:rPr>
        <w:t>In this study</w:t>
      </w:r>
      <w:r w:rsidR="00D9560E" w:rsidRPr="00D9560E">
        <w:rPr>
          <w:sz w:val="22"/>
          <w:szCs w:val="22"/>
          <w:highlight w:val="yellow"/>
        </w:rPr>
        <w:t>,</w:t>
      </w:r>
      <w:r w:rsidR="00FE603B" w:rsidRPr="00A10C6A">
        <w:rPr>
          <w:sz w:val="22"/>
          <w:szCs w:val="22"/>
        </w:rPr>
        <w:t xml:space="preserve"> a </w:t>
      </w:r>
      <w:r w:rsidR="001A0379" w:rsidRPr="00A10C6A">
        <w:rPr>
          <w:sz w:val="22"/>
          <w:szCs w:val="22"/>
        </w:rPr>
        <w:t>DES</w:t>
      </w:r>
      <w:r w:rsidR="00FE603B" w:rsidRPr="00A10C6A">
        <w:rPr>
          <w:sz w:val="22"/>
          <w:szCs w:val="22"/>
        </w:rPr>
        <w:t xml:space="preserve"> model is developed to investigate both normal time analysis of </w:t>
      </w:r>
      <w:r w:rsidR="00422E7E" w:rsidRPr="00422E7E">
        <w:rPr>
          <w:sz w:val="22"/>
          <w:szCs w:val="22"/>
          <w:highlight w:val="yellow"/>
        </w:rPr>
        <w:t>an</w:t>
      </w:r>
      <w:r w:rsidR="00FE603B" w:rsidRPr="00A10C6A">
        <w:rPr>
          <w:sz w:val="22"/>
          <w:szCs w:val="22"/>
        </w:rPr>
        <w:t xml:space="preserve"> ED and disaster time scenario considering increased disaster-victim patient arrivals. By doing this, early preparedness of departments in terms of physical and human resources will be performed. The studied ED is located in</w:t>
      </w:r>
      <w:r w:rsidR="00422E7E">
        <w:rPr>
          <w:sz w:val="22"/>
          <w:szCs w:val="22"/>
        </w:rPr>
        <w:t xml:space="preserve"> an earthquake zone in Istanbul</w:t>
      </w:r>
      <w:r w:rsidR="00422E7E" w:rsidRPr="00422E7E">
        <w:rPr>
          <w:sz w:val="22"/>
          <w:szCs w:val="22"/>
          <w:highlight w:val="yellow"/>
        </w:rPr>
        <w:t>.</w:t>
      </w:r>
      <w:r w:rsidR="00422E7E">
        <w:rPr>
          <w:sz w:val="22"/>
          <w:szCs w:val="22"/>
        </w:rPr>
        <w:t xml:space="preserve"> </w:t>
      </w:r>
      <w:r w:rsidR="00422E7E" w:rsidRPr="00422E7E">
        <w:rPr>
          <w:sz w:val="22"/>
          <w:szCs w:val="22"/>
          <w:highlight w:val="yellow"/>
        </w:rPr>
        <w:t>A</w:t>
      </w:r>
      <w:r w:rsidR="00FE603B" w:rsidRPr="00422E7E">
        <w:rPr>
          <w:sz w:val="22"/>
          <w:szCs w:val="22"/>
          <w:highlight w:val="yellow"/>
        </w:rPr>
        <w:t>ccording</w:t>
      </w:r>
      <w:r w:rsidR="00FE603B" w:rsidRPr="00A10C6A">
        <w:rPr>
          <w:sz w:val="22"/>
          <w:szCs w:val="22"/>
        </w:rPr>
        <w:t xml:space="preserve"> to the report presented by Japan International Cooperation Agency (JICA) and Istanbul Metropolitan Municipality (IMM) on disaster preparedness of Istanbul, the district where the ED is located is estimated to have the highest injured rate. Based on </w:t>
      </w:r>
      <w:r w:rsidR="0084552A" w:rsidRPr="00A10C6A">
        <w:rPr>
          <w:sz w:val="22"/>
          <w:szCs w:val="22"/>
        </w:rPr>
        <w:t xml:space="preserve">information taken from a real </w:t>
      </w:r>
      <w:r w:rsidR="00A4317B" w:rsidRPr="00A4317B">
        <w:rPr>
          <w:sz w:val="22"/>
          <w:szCs w:val="22"/>
          <w:highlight w:val="yellow"/>
        </w:rPr>
        <w:t>case</w:t>
      </w:r>
      <w:r w:rsidR="0084552A" w:rsidRPr="00A10C6A">
        <w:rPr>
          <w:sz w:val="22"/>
          <w:szCs w:val="22"/>
        </w:rPr>
        <w:t xml:space="preserve">, </w:t>
      </w:r>
      <w:r w:rsidR="00FE603B" w:rsidRPr="00A10C6A">
        <w:rPr>
          <w:sz w:val="22"/>
          <w:szCs w:val="22"/>
        </w:rPr>
        <w:t>th</w:t>
      </w:r>
      <w:r w:rsidR="0084552A" w:rsidRPr="00A10C6A">
        <w:rPr>
          <w:sz w:val="22"/>
          <w:szCs w:val="22"/>
        </w:rPr>
        <w:t>e</w:t>
      </w:r>
      <w:r w:rsidR="00FE603B" w:rsidRPr="00A10C6A">
        <w:rPr>
          <w:sz w:val="22"/>
          <w:szCs w:val="22"/>
        </w:rPr>
        <w:t xml:space="preserve"> study aims to </w:t>
      </w:r>
      <w:r w:rsidR="0084552A" w:rsidRPr="00A10C6A">
        <w:rPr>
          <w:sz w:val="22"/>
          <w:szCs w:val="22"/>
        </w:rPr>
        <w:t>suggest a model</w:t>
      </w:r>
      <w:r w:rsidR="00FE603B" w:rsidRPr="00A10C6A">
        <w:rPr>
          <w:sz w:val="22"/>
          <w:szCs w:val="22"/>
        </w:rPr>
        <w:t xml:space="preserve"> on pre-planning of the ED resources against the disasters.</w:t>
      </w:r>
      <w:r w:rsidR="00436D8B" w:rsidRPr="00A10C6A">
        <w:rPr>
          <w:sz w:val="22"/>
          <w:szCs w:val="22"/>
        </w:rPr>
        <w:t xml:space="preserve"> </w:t>
      </w:r>
      <w:r w:rsidR="00436D8B" w:rsidRPr="00A10C6A">
        <w:rPr>
          <w:sz w:val="22"/>
          <w:szCs w:val="22"/>
          <w:lang w:val="en-GB"/>
        </w:rPr>
        <w:t xml:space="preserve">The results indicate that </w:t>
      </w:r>
      <w:r w:rsidR="00436D8B" w:rsidRPr="00A10C6A">
        <w:rPr>
          <w:sz w:val="22"/>
          <w:szCs w:val="22"/>
        </w:rPr>
        <w:t xml:space="preserve">in time of a possible disaster, when the percentage of red patients’ arrival exceeds 20% of the total patient arrivals, number of red area nurses and space of red </w:t>
      </w:r>
      <w:r w:rsidR="00422E7E" w:rsidRPr="00422E7E">
        <w:rPr>
          <w:sz w:val="22"/>
          <w:szCs w:val="22"/>
          <w:highlight w:val="yellow"/>
        </w:rPr>
        <w:t xml:space="preserve">area </w:t>
      </w:r>
      <w:r w:rsidR="00436D8B" w:rsidRPr="00422E7E">
        <w:rPr>
          <w:sz w:val="22"/>
          <w:szCs w:val="22"/>
          <w:highlight w:val="yellow"/>
        </w:rPr>
        <w:t>patients</w:t>
      </w:r>
      <w:r w:rsidR="00422E7E" w:rsidRPr="00422E7E">
        <w:rPr>
          <w:sz w:val="22"/>
          <w:szCs w:val="22"/>
          <w:highlight w:val="yellow"/>
        </w:rPr>
        <w:t>’</w:t>
      </w:r>
      <w:r w:rsidR="00436D8B" w:rsidRPr="00A10C6A">
        <w:rPr>
          <w:sz w:val="22"/>
          <w:szCs w:val="22"/>
        </w:rPr>
        <w:t xml:space="preserve"> area will be insufficient for the department. </w:t>
      </w:r>
      <w:r w:rsidR="009129D5" w:rsidRPr="00A10C6A">
        <w:rPr>
          <w:sz w:val="22"/>
          <w:szCs w:val="22"/>
        </w:rPr>
        <w:t xml:space="preserve">As a methodological improvement, </w:t>
      </w:r>
      <w:r w:rsidR="009129D5" w:rsidRPr="004B1380">
        <w:rPr>
          <w:sz w:val="22"/>
          <w:szCs w:val="22"/>
          <w:highlight w:val="yellow"/>
        </w:rPr>
        <w:t xml:space="preserve">a different distribution function </w:t>
      </w:r>
      <w:r w:rsidR="004B1380" w:rsidRPr="004B1380">
        <w:rPr>
          <w:sz w:val="22"/>
          <w:szCs w:val="22"/>
          <w:highlight w:val="yellow"/>
        </w:rPr>
        <w:t>was tested</w:t>
      </w:r>
      <w:r w:rsidR="004B1380">
        <w:rPr>
          <w:sz w:val="22"/>
          <w:szCs w:val="22"/>
        </w:rPr>
        <w:t xml:space="preserve"> </w:t>
      </w:r>
      <w:r w:rsidR="009129D5" w:rsidRPr="00A10C6A">
        <w:rPr>
          <w:sz w:val="22"/>
          <w:szCs w:val="22"/>
        </w:rPr>
        <w:t xml:space="preserve">for service time of the treatment areas. It is concluded that Weibull distribution function used in service process of injection room fits the model better than Gamma distribution function. </w:t>
      </w:r>
    </w:p>
    <w:p w:rsidR="00D5211A" w:rsidRPr="00A10C6A" w:rsidRDefault="00D5211A" w:rsidP="00C956C2">
      <w:pPr>
        <w:jc w:val="center"/>
        <w:rPr>
          <w:b/>
          <w:bCs/>
        </w:rPr>
      </w:pPr>
    </w:p>
    <w:p w:rsidR="00DC1C9B" w:rsidRPr="00A10C6A" w:rsidRDefault="00DC1C9B" w:rsidP="00C956C2">
      <w:pPr>
        <w:jc w:val="both"/>
        <w:rPr>
          <w:i/>
          <w:iCs/>
          <w:lang w:val="en-GB"/>
        </w:rPr>
      </w:pPr>
      <w:r w:rsidRPr="00A10C6A">
        <w:rPr>
          <w:b/>
          <w:bCs/>
          <w:lang w:val="en-GB"/>
        </w:rPr>
        <w:t xml:space="preserve">Keywords: </w:t>
      </w:r>
      <w:r w:rsidRPr="00A10C6A">
        <w:rPr>
          <w:b/>
          <w:bCs/>
          <w:lang w:val="en-GB"/>
        </w:rPr>
        <w:tab/>
      </w:r>
      <w:r w:rsidR="00FE603B" w:rsidRPr="00A10C6A">
        <w:rPr>
          <w:i/>
          <w:iCs/>
          <w:lang w:val="en-GB"/>
        </w:rPr>
        <w:t>Emergency departments, patient surge, disaster time, simulation</w:t>
      </w:r>
    </w:p>
    <w:p w:rsidR="001760F5" w:rsidRPr="00A10C6A" w:rsidRDefault="001760F5" w:rsidP="00C956C2">
      <w:pPr>
        <w:jc w:val="both"/>
        <w:rPr>
          <w:i/>
          <w:iCs/>
          <w:lang w:val="en-GB"/>
        </w:rPr>
      </w:pPr>
    </w:p>
    <w:p w:rsidR="001760F5" w:rsidRPr="00A10C6A" w:rsidRDefault="001760F5" w:rsidP="001760F5">
      <w:pPr>
        <w:jc w:val="center"/>
        <w:rPr>
          <w:iCs/>
          <w:lang w:val="en-GB"/>
        </w:rPr>
      </w:pPr>
      <w:r w:rsidRPr="00A10C6A">
        <w:rPr>
          <w:iCs/>
          <w:lang w:val="en-GB"/>
        </w:rPr>
        <w:t>Received: xx xx, 201x; accepted: yy yy 201x; available online: zz zz; 201x</w:t>
      </w:r>
    </w:p>
    <w:p w:rsidR="00DC1C9B" w:rsidRPr="00A10C6A" w:rsidRDefault="00DC1C9B">
      <w:pPr>
        <w:jc w:val="both"/>
        <w:rPr>
          <w:lang w:val="en-GB"/>
        </w:rPr>
      </w:pPr>
    </w:p>
    <w:p w:rsidR="00D65E8F" w:rsidRPr="00A10C6A" w:rsidRDefault="00CE6038">
      <w:pPr>
        <w:jc w:val="both"/>
        <w:rPr>
          <w:b/>
          <w:bCs/>
          <w:sz w:val="28"/>
          <w:szCs w:val="28"/>
          <w:lang w:val="en-GB"/>
        </w:rPr>
      </w:pPr>
      <w:r w:rsidRPr="00A10C6A">
        <w:rPr>
          <w:b/>
          <w:bCs/>
          <w:sz w:val="28"/>
          <w:szCs w:val="28"/>
          <w:lang w:val="en-GB"/>
        </w:rPr>
        <w:t>1.</w:t>
      </w:r>
      <w:r w:rsidR="006D6858" w:rsidRPr="00A10C6A">
        <w:rPr>
          <w:b/>
          <w:bCs/>
          <w:sz w:val="28"/>
          <w:szCs w:val="28"/>
          <w:lang w:val="en-GB"/>
        </w:rPr>
        <w:t xml:space="preserve"> </w:t>
      </w:r>
      <w:r w:rsidR="00C956C2" w:rsidRPr="00A10C6A">
        <w:rPr>
          <w:b/>
          <w:bCs/>
          <w:sz w:val="28"/>
          <w:szCs w:val="28"/>
          <w:lang w:val="en-GB"/>
        </w:rPr>
        <w:t>Introduction</w:t>
      </w:r>
    </w:p>
    <w:p w:rsidR="00D65E8F" w:rsidRPr="00A10C6A" w:rsidRDefault="00D65E8F">
      <w:pPr>
        <w:jc w:val="both"/>
        <w:rPr>
          <w:b/>
          <w:bCs/>
          <w:lang w:val="en-GB"/>
        </w:rPr>
      </w:pPr>
    </w:p>
    <w:p w:rsidR="00FE603B" w:rsidRPr="00A10C6A" w:rsidRDefault="00FE603B" w:rsidP="00FE603B">
      <w:pPr>
        <w:jc w:val="both"/>
      </w:pPr>
      <w:r w:rsidRPr="00A10C6A">
        <w:t xml:space="preserve">In recent years, Turkey faces to the various disasters. By the consequence of the Marmara (17th August 1999) and Düzce (23rd November 1999) earthquake, according to the official figures 18.287 people lost their lives, 46.857 injured, 164.711 workplaces or houses moderately damaged and 1.100.000 people became homeless </w:t>
      </w:r>
      <w:r w:rsidR="001007E5" w:rsidRPr="00A10C6A">
        <w:t>[1]</w:t>
      </w:r>
      <w:r w:rsidRPr="00A10C6A">
        <w:t xml:space="preserve">. In 23rd October 2011, an earthquake with a magnitude of 7.2 on the Richter scale was occurred in Van and 604 people lost their lives </w:t>
      </w:r>
      <w:r w:rsidR="001007E5" w:rsidRPr="00A10C6A">
        <w:t>[</w:t>
      </w:r>
      <w:r w:rsidR="00803C56">
        <w:t>7</w:t>
      </w:r>
      <w:r w:rsidR="001007E5" w:rsidRPr="00A10C6A">
        <w:t>]</w:t>
      </w:r>
      <w:r w:rsidRPr="00A10C6A">
        <w:t xml:space="preserve">. More recently, 301 miners died due to the carbon monoxide poisoning and 140 injured in an underground coal mine in Soma, Manisa. Such these disaster events cause an increase in demand of emergency patients to hospital EDs. Therefore, effective and functional utilization of the ED resources to meet the patient surge by using apparent methods is so crucial during these conditions. </w:t>
      </w:r>
    </w:p>
    <w:p w:rsidR="00FE603B" w:rsidRPr="00A10C6A" w:rsidRDefault="00FE603B" w:rsidP="00FE603B">
      <w:pPr>
        <w:jc w:val="both"/>
      </w:pPr>
      <w:r w:rsidRPr="00A10C6A">
        <w:lastRenderedPageBreak/>
        <w:t xml:space="preserve">Simulation modeling </w:t>
      </w:r>
      <w:r w:rsidR="00422E7E" w:rsidRPr="00422E7E">
        <w:rPr>
          <w:highlight w:val="yellow"/>
        </w:rPr>
        <w:t>is</w:t>
      </w:r>
      <w:r w:rsidRPr="00A10C6A">
        <w:t xml:space="preserve"> extensively applied to ED operations in the lite</w:t>
      </w:r>
      <w:r w:rsidR="00422E7E">
        <w:t xml:space="preserve">rature. Studies focus on </w:t>
      </w:r>
      <w:r w:rsidR="00422E7E" w:rsidRPr="00422E7E">
        <w:rPr>
          <w:highlight w:val="yellow"/>
        </w:rPr>
        <w:t>wait</w:t>
      </w:r>
      <w:r w:rsidRPr="00A10C6A">
        <w:t xml:space="preserve"> time reduction, patient productivity, staff allocation, facility redesign, </w:t>
      </w:r>
      <w:r w:rsidR="00422E7E" w:rsidRPr="00422E7E">
        <w:rPr>
          <w:highlight w:val="yellow"/>
        </w:rPr>
        <w:t>and</w:t>
      </w:r>
      <w:r w:rsidR="00422E7E">
        <w:t xml:space="preserve"> </w:t>
      </w:r>
      <w:r w:rsidRPr="00A10C6A">
        <w:t xml:space="preserve">costs control. </w:t>
      </w:r>
      <w:r w:rsidRPr="00B260B2">
        <w:rPr>
          <w:highlight w:val="yellow"/>
        </w:rPr>
        <w:t>T</w:t>
      </w:r>
      <w:r w:rsidR="00422E7E" w:rsidRPr="00B260B2">
        <w:rPr>
          <w:highlight w:val="yellow"/>
        </w:rPr>
        <w:t xml:space="preserve">here are many literature surveys </w:t>
      </w:r>
      <w:r w:rsidR="00B260B2" w:rsidRPr="00B260B2">
        <w:rPr>
          <w:highlight w:val="yellow"/>
        </w:rPr>
        <w:t>regarding</w:t>
      </w:r>
      <w:r w:rsidRPr="00B260B2">
        <w:rPr>
          <w:highlight w:val="yellow"/>
        </w:rPr>
        <w:t xml:space="preserve"> </w:t>
      </w:r>
      <w:r w:rsidR="00B260B2" w:rsidRPr="00B260B2">
        <w:rPr>
          <w:highlight w:val="yellow"/>
        </w:rPr>
        <w:t xml:space="preserve">the </w:t>
      </w:r>
      <w:r w:rsidRPr="00B260B2">
        <w:rPr>
          <w:highlight w:val="yellow"/>
        </w:rPr>
        <w:t xml:space="preserve">use of simulation </w:t>
      </w:r>
      <w:r w:rsidR="00422E7E" w:rsidRPr="00B260B2">
        <w:rPr>
          <w:highlight w:val="yellow"/>
        </w:rPr>
        <w:t>in ED</w:t>
      </w:r>
      <w:r w:rsidR="00B260B2" w:rsidRPr="00B260B2">
        <w:rPr>
          <w:highlight w:val="yellow"/>
        </w:rPr>
        <w:t>s</w:t>
      </w:r>
      <w:r w:rsidRPr="00B260B2">
        <w:rPr>
          <w:highlight w:val="yellow"/>
        </w:rPr>
        <w:t>.</w:t>
      </w:r>
      <w:r w:rsidRPr="00A10C6A">
        <w:t xml:space="preserve"> Lim et al. </w:t>
      </w:r>
      <w:r w:rsidR="00D67A0D">
        <w:t>[21</w:t>
      </w:r>
      <w:r w:rsidR="00063C25" w:rsidRPr="00A10C6A">
        <w:t>]</w:t>
      </w:r>
      <w:r w:rsidR="00B260B2">
        <w:t xml:space="preserve"> </w:t>
      </w:r>
      <w:r w:rsidR="00B260B2" w:rsidRPr="00B260B2">
        <w:rPr>
          <w:highlight w:val="yellow"/>
        </w:rPr>
        <w:t>investigated</w:t>
      </w:r>
      <w:r w:rsidRPr="00A10C6A">
        <w:t xml:space="preserve"> twenty-nine studies to evaluate hospital ED waiting time reduction strategies by using the mathematical modeling techniques-queuing models, </w:t>
      </w:r>
      <w:r w:rsidR="00B260B2">
        <w:t>DES</w:t>
      </w:r>
      <w:r w:rsidRPr="00A10C6A">
        <w:t xml:space="preserve">, system dynamics (SD) and agent based simulation (ABS). Jun et al. </w:t>
      </w:r>
      <w:r w:rsidR="00063C25" w:rsidRPr="00A10C6A">
        <w:t>[</w:t>
      </w:r>
      <w:r w:rsidR="00803C56">
        <w:t>15</w:t>
      </w:r>
      <w:r w:rsidR="00063C25" w:rsidRPr="00A10C6A">
        <w:t>]</w:t>
      </w:r>
      <w:r w:rsidRPr="00A10C6A">
        <w:t xml:space="preserve"> combine</w:t>
      </w:r>
      <w:r w:rsidR="00B260B2">
        <w:t>d</w:t>
      </w:r>
      <w:r w:rsidRPr="00A10C6A">
        <w:t xml:space="preserve"> DES applications in health care clinics and systems of clinics (hospitals, EDs, outpatient clinics and pharmacies). In recent literature, studies by Choon et al. </w:t>
      </w:r>
      <w:r w:rsidR="00063C25" w:rsidRPr="00A10C6A">
        <w:t>[</w:t>
      </w:r>
      <w:r w:rsidR="00F64317">
        <w:t>6</w:t>
      </w:r>
      <w:r w:rsidR="00063C25" w:rsidRPr="00A10C6A">
        <w:t>]</w:t>
      </w:r>
      <w:r w:rsidRPr="00A10C6A">
        <w:t xml:space="preserve"> and Konrad et al. </w:t>
      </w:r>
      <w:r w:rsidR="00D67A0D">
        <w:t>[19</w:t>
      </w:r>
      <w:r w:rsidR="00063C25" w:rsidRPr="00A10C6A">
        <w:t>]</w:t>
      </w:r>
      <w:r w:rsidRPr="00A10C6A">
        <w:t xml:space="preserve"> </w:t>
      </w:r>
      <w:r w:rsidRPr="00B260B2">
        <w:rPr>
          <w:highlight w:val="yellow"/>
        </w:rPr>
        <w:t>focus</w:t>
      </w:r>
      <w:r w:rsidR="00B260B2" w:rsidRPr="00B260B2">
        <w:rPr>
          <w:highlight w:val="yellow"/>
        </w:rPr>
        <w:t>ed</w:t>
      </w:r>
      <w:r w:rsidRPr="00A10C6A">
        <w:t xml:space="preserve"> on decreasing patient total stay in the ED. Morgareidge et al. </w:t>
      </w:r>
      <w:r w:rsidR="00063C25" w:rsidRPr="00A10C6A">
        <w:t>[</w:t>
      </w:r>
      <w:r w:rsidR="00D67A0D">
        <w:t>22</w:t>
      </w:r>
      <w:r w:rsidR="00063C25" w:rsidRPr="00A10C6A">
        <w:t>]</w:t>
      </w:r>
      <w:r w:rsidRPr="00A10C6A">
        <w:t xml:space="preserve"> </w:t>
      </w:r>
      <w:r w:rsidRPr="00B260B2">
        <w:rPr>
          <w:highlight w:val="yellow"/>
        </w:rPr>
        <w:t>integrate</w:t>
      </w:r>
      <w:r w:rsidR="00B260B2" w:rsidRPr="00B260B2">
        <w:rPr>
          <w:highlight w:val="yellow"/>
        </w:rPr>
        <w:t>d</w:t>
      </w:r>
      <w:r w:rsidRPr="00A10C6A">
        <w:t xml:space="preserve"> DES and space syntax analysis (SAA) to optimize patient flow and to design the space of the ED. In another study, Kang et al. </w:t>
      </w:r>
      <w:r w:rsidR="00D67A0D">
        <w:t>[17</w:t>
      </w:r>
      <w:r w:rsidR="00063C25" w:rsidRPr="00A10C6A">
        <w:t>]</w:t>
      </w:r>
      <w:r w:rsidRPr="00A10C6A">
        <w:t xml:space="preserve"> </w:t>
      </w:r>
      <w:r w:rsidRPr="00B260B2">
        <w:rPr>
          <w:highlight w:val="yellow"/>
        </w:rPr>
        <w:t>reveal</w:t>
      </w:r>
      <w:r w:rsidR="00B260B2" w:rsidRPr="00B260B2">
        <w:rPr>
          <w:highlight w:val="yellow"/>
        </w:rPr>
        <w:t>ed</w:t>
      </w:r>
      <w:r w:rsidRPr="00A10C6A">
        <w:t xml:space="preserve"> the impact of various patient admission processes on patient flow of the ED. A miscellaneous example on ED simulation </w:t>
      </w:r>
      <w:r w:rsidR="00B260B2" w:rsidRPr="00B260B2">
        <w:rPr>
          <w:highlight w:val="yellow"/>
        </w:rPr>
        <w:t>wa</w:t>
      </w:r>
      <w:r w:rsidRPr="00B260B2">
        <w:rPr>
          <w:highlight w:val="yellow"/>
        </w:rPr>
        <w:t>s</w:t>
      </w:r>
      <w:r w:rsidRPr="00A10C6A">
        <w:t xml:space="preserve"> presented by Kadri et al. </w:t>
      </w:r>
      <w:r w:rsidR="00063C25" w:rsidRPr="00A10C6A">
        <w:t>[</w:t>
      </w:r>
      <w:r w:rsidR="00803C56">
        <w:t>16</w:t>
      </w:r>
      <w:r w:rsidR="00063C25" w:rsidRPr="00A10C6A">
        <w:t>]</w:t>
      </w:r>
      <w:r w:rsidRPr="00A10C6A">
        <w:t xml:space="preserve">. They </w:t>
      </w:r>
      <w:r w:rsidRPr="00B260B2">
        <w:rPr>
          <w:highlight w:val="yellow"/>
        </w:rPr>
        <w:t>develop</w:t>
      </w:r>
      <w:r w:rsidR="00B260B2" w:rsidRPr="00B260B2">
        <w:rPr>
          <w:highlight w:val="yellow"/>
        </w:rPr>
        <w:t>ed</w:t>
      </w:r>
      <w:r w:rsidRPr="00A10C6A">
        <w:t xml:space="preserve"> a simulation-based DSS to prevent and predict strain situations in an ED in order to improve their management by the hospital system. On patient productivity</w:t>
      </w:r>
      <w:r w:rsidR="0065657C" w:rsidRPr="00A10C6A">
        <w:t>,</w:t>
      </w:r>
      <w:r w:rsidRPr="00A10C6A">
        <w:t xml:space="preserve"> Al-Refaie et al. </w:t>
      </w:r>
      <w:r w:rsidR="00063C25" w:rsidRPr="00A10C6A">
        <w:t>[3]</w:t>
      </w:r>
      <w:r w:rsidRPr="00A10C6A">
        <w:t xml:space="preserve"> </w:t>
      </w:r>
      <w:r w:rsidRPr="00B260B2">
        <w:rPr>
          <w:highlight w:val="yellow"/>
        </w:rPr>
        <w:t>propose</w:t>
      </w:r>
      <w:r w:rsidR="00B260B2" w:rsidRPr="00B260B2">
        <w:rPr>
          <w:highlight w:val="yellow"/>
        </w:rPr>
        <w:t>d</w:t>
      </w:r>
      <w:r w:rsidRPr="00A10C6A">
        <w:t xml:space="preserve"> a DES model to reduce average patient waiting time, to improve nurses' utilization and to increase number of served patients. </w:t>
      </w:r>
    </w:p>
    <w:p w:rsidR="00FE603B" w:rsidRPr="00A10C6A" w:rsidRDefault="00FE603B" w:rsidP="00FE603B">
      <w:pPr>
        <w:jc w:val="both"/>
      </w:pPr>
      <w:r w:rsidRPr="00A10C6A">
        <w:t>Besides all these recent studies, simulation modeling is a significant analytical tool in analyzing behavior of ED systems under disaster conditions to enhance the preparedness. In order to reduce the impact of disasters, ED</w:t>
      </w:r>
      <w:r w:rsidR="00CD1B63">
        <w:t xml:space="preserve"> </w:t>
      </w:r>
      <w:r w:rsidR="00CD1B63" w:rsidRPr="00CD1B63">
        <w:rPr>
          <w:highlight w:val="yellow"/>
        </w:rPr>
        <w:t>executive</w:t>
      </w:r>
      <w:r w:rsidRPr="00CD1B63">
        <w:rPr>
          <w:highlight w:val="yellow"/>
        </w:rPr>
        <w:t>s</w:t>
      </w:r>
      <w:r w:rsidRPr="00A10C6A">
        <w:t xml:space="preserve"> improve strategies whether they are ready in terms of resource efficiency, system performance and ability to eliminate the bottlenecks with the aid of scenarios tested by the constructed simulation models </w:t>
      </w:r>
      <w:r w:rsidR="00063C25" w:rsidRPr="00A10C6A">
        <w:t>[7</w:t>
      </w:r>
      <w:r w:rsidR="00E43F3F">
        <w:t xml:space="preserve">, </w:t>
      </w:r>
      <w:r w:rsidR="00803C56">
        <w:rPr>
          <w:highlight w:val="yellow"/>
        </w:rPr>
        <w:t>11</w:t>
      </w:r>
      <w:r w:rsidR="00C64101" w:rsidRPr="00C64101">
        <w:rPr>
          <w:highlight w:val="yellow"/>
        </w:rPr>
        <w:t>,</w:t>
      </w:r>
      <w:r w:rsidR="00C64101">
        <w:t xml:space="preserve"> </w:t>
      </w:r>
      <w:r w:rsidR="00803C56" w:rsidRPr="00803C56">
        <w:rPr>
          <w:highlight w:val="yellow"/>
        </w:rPr>
        <w:t>12</w:t>
      </w:r>
      <w:r w:rsidR="00063C25" w:rsidRPr="00A10C6A">
        <w:t>]</w:t>
      </w:r>
      <w:r w:rsidRPr="00A10C6A">
        <w:t xml:space="preserve">. In the literature, there are limited studies such as </w:t>
      </w:r>
      <w:r w:rsidR="00D67A0D">
        <w:t>[25</w:t>
      </w:r>
      <w:r w:rsidR="00063C25" w:rsidRPr="00A10C6A">
        <w:t>]</w:t>
      </w:r>
      <w:r w:rsidRPr="00A10C6A">
        <w:t xml:space="preserve">, </w:t>
      </w:r>
      <w:r w:rsidR="00063C25" w:rsidRPr="00A10C6A">
        <w:t>[</w:t>
      </w:r>
      <w:r w:rsidR="00F64317">
        <w:t>5</w:t>
      </w:r>
      <w:r w:rsidR="00063C25" w:rsidRPr="00A10C6A">
        <w:t>]</w:t>
      </w:r>
      <w:r w:rsidRPr="00A10C6A">
        <w:t xml:space="preserve">, </w:t>
      </w:r>
      <w:r w:rsidR="00803C56">
        <w:t>[14</w:t>
      </w:r>
      <w:r w:rsidR="00063C25" w:rsidRPr="00A10C6A">
        <w:t>]</w:t>
      </w:r>
      <w:r w:rsidRPr="00A10C6A">
        <w:t xml:space="preserve">, </w:t>
      </w:r>
      <w:r w:rsidR="00063C25" w:rsidRPr="00A10C6A">
        <w:t>[2]</w:t>
      </w:r>
      <w:r w:rsidRPr="00A10C6A">
        <w:t xml:space="preserve"> and </w:t>
      </w:r>
      <w:r w:rsidR="00063C25" w:rsidRPr="00A10C6A">
        <w:t>[</w:t>
      </w:r>
      <w:r w:rsidR="00D67A0D">
        <w:t>23</w:t>
      </w:r>
      <w:r w:rsidR="00063C25" w:rsidRPr="00A10C6A">
        <w:t>]</w:t>
      </w:r>
      <w:r w:rsidRPr="00A10C6A">
        <w:t xml:space="preserve">. Xiao et al. </w:t>
      </w:r>
      <w:r w:rsidR="00D67A0D">
        <w:t>[25</w:t>
      </w:r>
      <w:r w:rsidR="00063C25" w:rsidRPr="00A10C6A">
        <w:t>]</w:t>
      </w:r>
      <w:r w:rsidRPr="00A10C6A">
        <w:t xml:space="preserve"> </w:t>
      </w:r>
      <w:r w:rsidRPr="00CD1B63">
        <w:rPr>
          <w:highlight w:val="yellow"/>
        </w:rPr>
        <w:t>optimize</w:t>
      </w:r>
      <w:r w:rsidR="00CD1B63" w:rsidRPr="00CD1B63">
        <w:rPr>
          <w:highlight w:val="yellow"/>
        </w:rPr>
        <w:t>d</w:t>
      </w:r>
      <w:r w:rsidRPr="00A10C6A">
        <w:t xml:space="preserve"> workflow during a patient surge of a disaster event by an ED DES model. Joshi and Rys </w:t>
      </w:r>
      <w:r w:rsidR="00063C25" w:rsidRPr="00A10C6A">
        <w:t>[</w:t>
      </w:r>
      <w:r w:rsidR="00803C56">
        <w:t>14</w:t>
      </w:r>
      <w:r w:rsidR="00063C25" w:rsidRPr="00A10C6A">
        <w:t>]</w:t>
      </w:r>
      <w:r w:rsidRPr="00A10C6A">
        <w:t xml:space="preserve"> and Patvivatsiri </w:t>
      </w:r>
      <w:r w:rsidR="00063C25" w:rsidRPr="00A10C6A">
        <w:t>[</w:t>
      </w:r>
      <w:r w:rsidR="00D67A0D">
        <w:t>23</w:t>
      </w:r>
      <w:r w:rsidR="00063C25" w:rsidRPr="00A10C6A">
        <w:t>]</w:t>
      </w:r>
      <w:r w:rsidR="00CD1B63">
        <w:t xml:space="preserve"> </w:t>
      </w:r>
      <w:r w:rsidR="00CD1B63" w:rsidRPr="00CD1B63">
        <w:rPr>
          <w:highlight w:val="yellow"/>
        </w:rPr>
        <w:t>studied</w:t>
      </w:r>
      <w:r w:rsidRPr="00A10C6A">
        <w:t xml:space="preserve"> on terror disaster event </w:t>
      </w:r>
      <w:r w:rsidRPr="00CD1B63">
        <w:rPr>
          <w:highlight w:val="yellow"/>
        </w:rPr>
        <w:t>case</w:t>
      </w:r>
      <w:r w:rsidR="00CD1B63" w:rsidRPr="00CD1B63">
        <w:rPr>
          <w:highlight w:val="yellow"/>
        </w:rPr>
        <w:t>s</w:t>
      </w:r>
      <w:r w:rsidRPr="00A10C6A">
        <w:t xml:space="preserve">. The first paper analyzes different arrival patterns on an ED capacity during a conventional terror disaster event using DES. </w:t>
      </w:r>
      <w:r w:rsidR="00CD1B63">
        <w:t xml:space="preserve">In </w:t>
      </w:r>
      <w:r w:rsidR="00CD1B63" w:rsidRPr="00A10C6A">
        <w:t>t</w:t>
      </w:r>
      <w:r w:rsidRPr="00A10C6A">
        <w:t>he second one</w:t>
      </w:r>
      <w:r w:rsidR="00CD1B63">
        <w:t>,</w:t>
      </w:r>
      <w:r w:rsidRPr="00A10C6A">
        <w:t xml:space="preserve"> </w:t>
      </w:r>
      <w:r w:rsidR="00CD1B63" w:rsidRPr="00CD1B63">
        <w:rPr>
          <w:highlight w:val="yellow"/>
        </w:rPr>
        <w:t xml:space="preserve">patient flow is </w:t>
      </w:r>
      <w:r w:rsidRPr="00CD1B63">
        <w:rPr>
          <w:highlight w:val="yellow"/>
        </w:rPr>
        <w:t>analyze</w:t>
      </w:r>
      <w:r w:rsidR="00CD1B63" w:rsidRPr="00CD1B63">
        <w:rPr>
          <w:highlight w:val="yellow"/>
        </w:rPr>
        <w:t>d</w:t>
      </w:r>
      <w:r w:rsidRPr="00A10C6A">
        <w:t xml:space="preserve"> throughout the treatment process, </w:t>
      </w:r>
      <w:r w:rsidR="00CD1B63" w:rsidRPr="00CD1B63">
        <w:rPr>
          <w:highlight w:val="yellow"/>
        </w:rPr>
        <w:t xml:space="preserve">utilization of ED resources are </w:t>
      </w:r>
      <w:r w:rsidRPr="00CD1B63">
        <w:rPr>
          <w:highlight w:val="yellow"/>
        </w:rPr>
        <w:t>assess</w:t>
      </w:r>
      <w:r w:rsidR="00CD1B63" w:rsidRPr="00CD1B63">
        <w:rPr>
          <w:highlight w:val="yellow"/>
        </w:rPr>
        <w:t>ed</w:t>
      </w:r>
      <w:r w:rsidRPr="00CD1B63">
        <w:rPr>
          <w:highlight w:val="yellow"/>
        </w:rPr>
        <w:t xml:space="preserve">, </w:t>
      </w:r>
      <w:r w:rsidR="00CD1B63" w:rsidRPr="00CD1B63">
        <w:rPr>
          <w:highlight w:val="yellow"/>
        </w:rPr>
        <w:t>impact of a hypothetical bioterrorist attack is evaluated</w:t>
      </w:r>
      <w:r w:rsidRPr="00CD1B63">
        <w:rPr>
          <w:highlight w:val="yellow"/>
        </w:rPr>
        <w:t xml:space="preserve">, and </w:t>
      </w:r>
      <w:r w:rsidR="00CD1B63" w:rsidRPr="00CD1B63">
        <w:rPr>
          <w:highlight w:val="yellow"/>
        </w:rPr>
        <w:t xml:space="preserve">the appropriate resource and staff levels for such a bioterrorism scenario is </w:t>
      </w:r>
      <w:r w:rsidRPr="00CD1B63">
        <w:rPr>
          <w:highlight w:val="yellow"/>
        </w:rPr>
        <w:t>determine</w:t>
      </w:r>
      <w:r w:rsidR="00CD1B63" w:rsidRPr="00CD1B63">
        <w:rPr>
          <w:highlight w:val="yellow"/>
        </w:rPr>
        <w:t>d</w:t>
      </w:r>
      <w:r w:rsidRPr="00CD1B63">
        <w:rPr>
          <w:highlight w:val="yellow"/>
        </w:rPr>
        <w:t>.</w:t>
      </w:r>
      <w:r w:rsidRPr="00A10C6A">
        <w:t xml:space="preserve"> Al-Kattan and Abboud </w:t>
      </w:r>
      <w:r w:rsidR="00063C25" w:rsidRPr="00A10C6A">
        <w:t>[2]</w:t>
      </w:r>
      <w:r w:rsidRPr="00A10C6A">
        <w:t xml:space="preserve"> </w:t>
      </w:r>
      <w:r w:rsidRPr="00CD1B63">
        <w:rPr>
          <w:highlight w:val="yellow"/>
        </w:rPr>
        <w:t>model</w:t>
      </w:r>
      <w:r w:rsidR="00CD1B63" w:rsidRPr="00CD1B63">
        <w:rPr>
          <w:highlight w:val="yellow"/>
        </w:rPr>
        <w:t>ed</w:t>
      </w:r>
      <w:r w:rsidRPr="00A10C6A">
        <w:t xml:space="preserve"> ED operations during disaster times as well normal times by a different scenario. </w:t>
      </w:r>
    </w:p>
    <w:p w:rsidR="00BD33F6" w:rsidRPr="00A10C6A" w:rsidRDefault="00BD33F6" w:rsidP="00FE603B">
      <w:pPr>
        <w:jc w:val="both"/>
      </w:pPr>
      <w:r w:rsidRPr="00A10C6A">
        <w:t xml:space="preserve">The related previous studies abstracted above </w:t>
      </w:r>
      <w:r w:rsidR="00BE4C3F" w:rsidRPr="00A10C6A">
        <w:t>ha</w:t>
      </w:r>
      <w:r w:rsidR="0089651F" w:rsidRPr="00A10C6A">
        <w:t>ve</w:t>
      </w:r>
      <w:r w:rsidR="00D67A0D">
        <w:t xml:space="preserve"> limitations. Xiao et al. [25</w:t>
      </w:r>
      <w:r w:rsidR="00BE4C3F" w:rsidRPr="00A10C6A">
        <w:t xml:space="preserve">] </w:t>
      </w:r>
      <w:r w:rsidR="004523D7" w:rsidRPr="00A10C6A">
        <w:t xml:space="preserve">and Al-Kattan and Abboud [2] </w:t>
      </w:r>
      <w:r w:rsidR="00BE4C3F" w:rsidRPr="00A10C6A">
        <w:t>use only patient waiting time as performance measures.</w:t>
      </w:r>
      <w:r w:rsidR="004523D7" w:rsidRPr="00A10C6A">
        <w:t xml:space="preserve"> </w:t>
      </w:r>
      <w:r w:rsidR="00BE4C3F" w:rsidRPr="00A10C6A">
        <w:t xml:space="preserve">In this study, multiple </w:t>
      </w:r>
      <w:r w:rsidR="00B260B2" w:rsidRPr="00B260B2">
        <w:rPr>
          <w:highlight w:val="yellow"/>
        </w:rPr>
        <w:t>key performance indicators (</w:t>
      </w:r>
      <w:r w:rsidR="00BE4C3F" w:rsidRPr="00B260B2">
        <w:rPr>
          <w:highlight w:val="yellow"/>
        </w:rPr>
        <w:t>KPIs</w:t>
      </w:r>
      <w:r w:rsidR="00B260B2" w:rsidRPr="00B260B2">
        <w:rPr>
          <w:highlight w:val="yellow"/>
        </w:rPr>
        <w:t>)</w:t>
      </w:r>
      <w:r w:rsidR="00BE4C3F" w:rsidRPr="00A10C6A">
        <w:t xml:space="preserve"> including </w:t>
      </w:r>
      <w:r w:rsidR="00B260B2" w:rsidRPr="00B260B2">
        <w:rPr>
          <w:highlight w:val="yellow"/>
        </w:rPr>
        <w:t>length of stay</w:t>
      </w:r>
      <w:r w:rsidR="00B260B2">
        <w:t xml:space="preserve"> (</w:t>
      </w:r>
      <w:r w:rsidR="00BE4C3F" w:rsidRPr="00A10C6A">
        <w:t>LOS</w:t>
      </w:r>
      <w:r w:rsidR="00B260B2">
        <w:t>)</w:t>
      </w:r>
      <w:r w:rsidR="00BE4C3F" w:rsidRPr="00A10C6A">
        <w:t>, utilization of medical staff and,</w:t>
      </w:r>
      <w:r w:rsidR="004523D7" w:rsidRPr="00A10C6A">
        <w:t xml:space="preserve"> utilization of locations are considered. Unlike </w:t>
      </w:r>
      <w:r w:rsidR="00402EE4" w:rsidRPr="00402EE4">
        <w:rPr>
          <w:highlight w:val="yellow"/>
        </w:rPr>
        <w:t>the current</w:t>
      </w:r>
      <w:r w:rsidR="004523D7" w:rsidRPr="00A10C6A">
        <w:t xml:space="preserve"> study, Joshi and Rys [</w:t>
      </w:r>
      <w:r w:rsidR="00803C56">
        <w:t>14</w:t>
      </w:r>
      <w:r w:rsidR="004523D7" w:rsidRPr="00A10C6A">
        <w:t>] and Patvivatsiri [</w:t>
      </w:r>
      <w:r w:rsidR="00D67A0D">
        <w:t>23</w:t>
      </w:r>
      <w:r w:rsidR="004523D7" w:rsidRPr="00A10C6A">
        <w:t xml:space="preserve">] focus on terror disaster conditions. </w:t>
      </w:r>
      <w:r w:rsidR="00402EE4" w:rsidRPr="00402EE4">
        <w:rPr>
          <w:highlight w:val="yellow"/>
        </w:rPr>
        <w:t>This</w:t>
      </w:r>
      <w:r w:rsidR="004523D7" w:rsidRPr="00A10C6A">
        <w:t xml:space="preserve"> study uses patient arrival percentages from a study </w:t>
      </w:r>
      <w:r w:rsidR="00CD1B63" w:rsidRPr="00CD1B63">
        <w:rPr>
          <w:highlight w:val="yellow"/>
        </w:rPr>
        <w:t>of</w:t>
      </w:r>
      <w:r w:rsidR="004523D7" w:rsidRPr="00A10C6A">
        <w:t xml:space="preserve"> a previous catastrophic earthquake event in Turkey</w:t>
      </w:r>
      <w:r w:rsidR="00B06E39" w:rsidRPr="00A10C6A">
        <w:t xml:space="preserve">. Therefore, </w:t>
      </w:r>
      <w:r w:rsidR="00CD1B63" w:rsidRPr="00CD1B63">
        <w:rPr>
          <w:highlight w:val="yellow"/>
        </w:rPr>
        <w:t>it</w:t>
      </w:r>
      <w:r w:rsidR="00B06E39" w:rsidRPr="00CD1B63">
        <w:rPr>
          <w:highlight w:val="yellow"/>
        </w:rPr>
        <w:t xml:space="preserve"> can </w:t>
      </w:r>
      <w:r w:rsidR="00CD1B63" w:rsidRPr="00CD1B63">
        <w:rPr>
          <w:highlight w:val="yellow"/>
        </w:rPr>
        <w:t>be said</w:t>
      </w:r>
      <w:r w:rsidR="00B06E39" w:rsidRPr="00A10C6A">
        <w:t xml:space="preserve"> that </w:t>
      </w:r>
      <w:r w:rsidR="00402EE4" w:rsidRPr="00402EE4">
        <w:rPr>
          <w:highlight w:val="yellow"/>
        </w:rPr>
        <w:t>it</w:t>
      </w:r>
      <w:r w:rsidR="00B06E39" w:rsidRPr="00A10C6A">
        <w:t xml:space="preserve"> is related to the earthquake disaster conditions.</w:t>
      </w:r>
    </w:p>
    <w:p w:rsidR="00FE603B" w:rsidRPr="00F900A6" w:rsidRDefault="00FE603B" w:rsidP="00FE603B">
      <w:pPr>
        <w:jc w:val="both"/>
        <w:rPr>
          <w:lang w:val="en-GB"/>
        </w:rPr>
      </w:pPr>
      <w:r w:rsidRPr="00A10C6A">
        <w:t>It can be made an inference that ED simulation applications must focus on disaster conditions and early preparedness of departments in terms of physical and human resources. Immediately after the disasters, increasing of complexity on ED processes in proportion to the normal times triggers seeking ways to normalize the system then enhance. At this point simulation modelling takes an important place to be c</w:t>
      </w:r>
      <w:r w:rsidR="005B0378" w:rsidRPr="00A10C6A">
        <w:t xml:space="preserve">apable for functioning of EDs. </w:t>
      </w:r>
      <w:r w:rsidRPr="00A10C6A">
        <w:t>The current study investigates both normal time analysis of the ED and disaster time scenario considering increased disaster-victim patient arrivals in a public hospital located in an earthquake zone in Istanbul.</w:t>
      </w:r>
      <w:r w:rsidR="00F900A6" w:rsidRPr="00F900A6">
        <w:rPr>
          <w:lang w:val="en-GB"/>
        </w:rPr>
        <w:t xml:space="preserve"> </w:t>
      </w:r>
    </w:p>
    <w:p w:rsidR="005B0378" w:rsidRDefault="005B0378" w:rsidP="00FE603B">
      <w:pPr>
        <w:jc w:val="both"/>
        <w:rPr>
          <w:lang w:val="en-GB"/>
        </w:rPr>
      </w:pPr>
      <w:r w:rsidRPr="00A10C6A">
        <w:rPr>
          <w:lang w:val="en-GB"/>
        </w:rPr>
        <w:t xml:space="preserve">In summary, the contributions of </w:t>
      </w:r>
      <w:r w:rsidR="00192F63" w:rsidRPr="00192F63">
        <w:rPr>
          <w:highlight w:val="yellow"/>
          <w:lang w:val="en-GB"/>
        </w:rPr>
        <w:t>this</w:t>
      </w:r>
      <w:r w:rsidRPr="00A10C6A">
        <w:rPr>
          <w:lang w:val="en-GB"/>
        </w:rPr>
        <w:t xml:space="preserve"> study to the literature are as follows: (1) </w:t>
      </w:r>
      <w:r w:rsidR="00760A05" w:rsidRPr="00A10C6A">
        <w:rPr>
          <w:lang w:val="en-GB"/>
        </w:rPr>
        <w:t xml:space="preserve">It presents </w:t>
      </w:r>
      <w:r w:rsidR="0095571F" w:rsidRPr="00A10C6A">
        <w:rPr>
          <w:lang w:val="en-GB"/>
        </w:rPr>
        <w:t xml:space="preserve">DES model of the </w:t>
      </w:r>
      <w:r w:rsidR="00760A05" w:rsidRPr="00A10C6A">
        <w:rPr>
          <w:lang w:val="en-GB"/>
        </w:rPr>
        <w:t xml:space="preserve">ED that enables generating various scenarios depending on patient arrival variability created by </w:t>
      </w:r>
      <w:r w:rsidR="00BC5A37" w:rsidRPr="00A10C6A">
        <w:rPr>
          <w:lang w:val="en-GB"/>
        </w:rPr>
        <w:t>benefiting from a</w:t>
      </w:r>
      <w:r w:rsidR="00760A05" w:rsidRPr="00A10C6A">
        <w:rPr>
          <w:lang w:val="en-GB"/>
        </w:rPr>
        <w:t xml:space="preserve"> previous </w:t>
      </w:r>
      <w:r w:rsidR="00BC5A37" w:rsidRPr="00A10C6A">
        <w:rPr>
          <w:lang w:val="en-GB"/>
        </w:rPr>
        <w:t>earthquake</w:t>
      </w:r>
      <w:r w:rsidR="0095571F" w:rsidRPr="00A10C6A">
        <w:rPr>
          <w:lang w:val="en-GB"/>
        </w:rPr>
        <w:t xml:space="preserve"> condition</w:t>
      </w:r>
      <w:r w:rsidR="00BC5A37" w:rsidRPr="00A10C6A">
        <w:rPr>
          <w:lang w:val="en-GB"/>
        </w:rPr>
        <w:t>.</w:t>
      </w:r>
      <w:r w:rsidR="0095571F" w:rsidRPr="00A10C6A">
        <w:rPr>
          <w:lang w:val="en-GB"/>
        </w:rPr>
        <w:t xml:space="preserve"> The model generates outputs with respect to several KPIs that are </w:t>
      </w:r>
      <w:r w:rsidR="00192F63">
        <w:rPr>
          <w:lang w:val="en-GB"/>
        </w:rPr>
        <w:t>not taken into consideration</w:t>
      </w:r>
      <w:r w:rsidR="004E5256" w:rsidRPr="00A10C6A">
        <w:rPr>
          <w:lang w:val="en-GB"/>
        </w:rPr>
        <w:t xml:space="preserve"> </w:t>
      </w:r>
      <w:r w:rsidR="0095571F" w:rsidRPr="00A10C6A">
        <w:rPr>
          <w:lang w:val="en-GB"/>
        </w:rPr>
        <w:t xml:space="preserve">by the previous studies. </w:t>
      </w:r>
      <w:r w:rsidRPr="00A10C6A">
        <w:rPr>
          <w:lang w:val="en-GB"/>
        </w:rPr>
        <w:t xml:space="preserve">(2) </w:t>
      </w:r>
      <w:r w:rsidR="00074B6B" w:rsidRPr="00A10C6A">
        <w:rPr>
          <w:lang w:val="en-GB"/>
        </w:rPr>
        <w:t>It</w:t>
      </w:r>
      <w:r w:rsidR="004E5256" w:rsidRPr="00A10C6A">
        <w:rPr>
          <w:lang w:val="en-GB"/>
        </w:rPr>
        <w:t xml:space="preserve"> </w:t>
      </w:r>
      <w:r w:rsidR="00074B6B" w:rsidRPr="00A10C6A">
        <w:rPr>
          <w:lang w:val="en-GB"/>
        </w:rPr>
        <w:t xml:space="preserve">runs and validates </w:t>
      </w:r>
      <w:r w:rsidR="00DD5815" w:rsidRPr="00A10C6A">
        <w:rPr>
          <w:lang w:val="en-GB"/>
        </w:rPr>
        <w:t>the model</w:t>
      </w:r>
      <w:r w:rsidR="004E5256" w:rsidRPr="00A10C6A">
        <w:rPr>
          <w:lang w:val="en-GB"/>
        </w:rPr>
        <w:t xml:space="preserve"> by changing the distribution function in service </w:t>
      </w:r>
      <w:r w:rsidR="004E5256" w:rsidRPr="00A10C6A">
        <w:rPr>
          <w:lang w:val="en-GB"/>
        </w:rPr>
        <w:lastRenderedPageBreak/>
        <w:t xml:space="preserve">time of treatment areas. </w:t>
      </w:r>
      <w:r w:rsidR="00074B6B" w:rsidRPr="00A10C6A">
        <w:rPr>
          <w:lang w:val="en-GB"/>
        </w:rPr>
        <w:t xml:space="preserve">It is </w:t>
      </w:r>
      <w:r w:rsidR="004E5256" w:rsidRPr="00A10C6A">
        <w:rPr>
          <w:lang w:val="en-GB"/>
        </w:rPr>
        <w:t>observe</w:t>
      </w:r>
      <w:r w:rsidR="00074B6B" w:rsidRPr="00A10C6A">
        <w:rPr>
          <w:lang w:val="en-GB"/>
        </w:rPr>
        <w:t>d</w:t>
      </w:r>
      <w:r w:rsidR="004E5256" w:rsidRPr="00A10C6A">
        <w:rPr>
          <w:lang w:val="en-GB"/>
        </w:rPr>
        <w:t xml:space="preserve"> that there is a statistical difference between the models with different distribution functions. </w:t>
      </w:r>
      <w:r w:rsidRPr="00A10C6A">
        <w:rPr>
          <w:lang w:val="en-GB"/>
        </w:rPr>
        <w:t xml:space="preserve">(3) It presents a real-world case study in the ED of a </w:t>
      </w:r>
      <w:r w:rsidR="00867489" w:rsidRPr="00A10C6A">
        <w:rPr>
          <w:lang w:val="en-GB"/>
        </w:rPr>
        <w:t>public</w:t>
      </w:r>
      <w:r w:rsidRPr="00A10C6A">
        <w:rPr>
          <w:lang w:val="en-GB"/>
        </w:rPr>
        <w:t xml:space="preserve"> hospital in </w:t>
      </w:r>
      <w:r w:rsidR="00867489" w:rsidRPr="00A10C6A">
        <w:rPr>
          <w:lang w:val="en-GB"/>
        </w:rPr>
        <w:t>Istanbul, Turkey</w:t>
      </w:r>
      <w:r w:rsidRPr="00A10C6A">
        <w:rPr>
          <w:lang w:val="en-GB"/>
        </w:rPr>
        <w:t>. The simulation model performed in this ED is the first attempt in order to</w:t>
      </w:r>
      <w:r w:rsidR="00867489" w:rsidRPr="00A10C6A">
        <w:rPr>
          <w:lang w:val="en-GB"/>
        </w:rPr>
        <w:t xml:space="preserve"> respond the question "</w:t>
      </w:r>
      <w:r w:rsidR="00867489" w:rsidRPr="00A10C6A">
        <w:rPr>
          <w:i/>
          <w:lang w:val="en-GB"/>
        </w:rPr>
        <w:t xml:space="preserve">Is </w:t>
      </w:r>
      <w:r w:rsidR="00402EE4" w:rsidRPr="00402EE4">
        <w:rPr>
          <w:i/>
          <w:highlight w:val="yellow"/>
          <w:lang w:val="en-GB"/>
        </w:rPr>
        <w:t>the</w:t>
      </w:r>
      <w:r w:rsidR="00402EE4">
        <w:rPr>
          <w:i/>
          <w:lang w:val="en-GB"/>
        </w:rPr>
        <w:t xml:space="preserve"> </w:t>
      </w:r>
      <w:r w:rsidR="00867489" w:rsidRPr="00A10C6A">
        <w:rPr>
          <w:i/>
          <w:lang w:val="en-GB"/>
        </w:rPr>
        <w:t xml:space="preserve">ED ready to meet a patient surge after a major earthquake that is </w:t>
      </w:r>
      <w:r w:rsidR="00867489" w:rsidRPr="00A10C6A">
        <w:rPr>
          <w:i/>
        </w:rPr>
        <w:t xml:space="preserve">expected to be unavoidable </w:t>
      </w:r>
      <w:r w:rsidR="001646D5" w:rsidRPr="00A10C6A">
        <w:rPr>
          <w:i/>
        </w:rPr>
        <w:t xml:space="preserve">in Istanbul province </w:t>
      </w:r>
      <w:r w:rsidR="00867489" w:rsidRPr="00A10C6A">
        <w:rPr>
          <w:i/>
        </w:rPr>
        <w:t>according to the authorities</w:t>
      </w:r>
      <w:r w:rsidR="00867489" w:rsidRPr="00A10C6A">
        <w:t>"</w:t>
      </w:r>
      <w:r w:rsidRPr="00A10C6A">
        <w:rPr>
          <w:lang w:val="en-GB"/>
        </w:rPr>
        <w:t>.</w:t>
      </w:r>
      <w:r w:rsidR="00EE65A0">
        <w:rPr>
          <w:lang w:val="en-GB"/>
        </w:rPr>
        <w:t xml:space="preserve"> </w:t>
      </w:r>
      <w:bookmarkStart w:id="0" w:name="_GoBack"/>
      <w:bookmarkEnd w:id="0"/>
    </w:p>
    <w:p w:rsidR="00F900A6" w:rsidRPr="00A10C6A" w:rsidRDefault="004B5D2F" w:rsidP="00FE603B">
      <w:pPr>
        <w:jc w:val="both"/>
        <w:rPr>
          <w:lang w:val="en-GB"/>
        </w:rPr>
      </w:pPr>
      <w:r>
        <w:rPr>
          <w:highlight w:val="yellow"/>
          <w:lang w:val="en-GB"/>
        </w:rPr>
        <w:t>In this study, i</w:t>
      </w:r>
      <w:r w:rsidR="00F900A6" w:rsidRPr="00F900A6">
        <w:rPr>
          <w:highlight w:val="yellow"/>
          <w:lang w:val="en-GB"/>
        </w:rPr>
        <w:t xml:space="preserve">t was aimed at showing the impacts of the various arrival configurations on ED performance indicators such as LOS, human and location resources utilizations with fixed staff quantity. By the way, it was tried to determine the threshold value (20% in </w:t>
      </w:r>
      <w:r w:rsidR="00192F63">
        <w:rPr>
          <w:highlight w:val="yellow"/>
          <w:lang w:val="en-GB"/>
        </w:rPr>
        <w:t>this</w:t>
      </w:r>
      <w:r w:rsidR="00F900A6" w:rsidRPr="00F900A6">
        <w:rPr>
          <w:highlight w:val="yellow"/>
          <w:lang w:val="en-GB"/>
        </w:rPr>
        <w:t xml:space="preserve"> study) </w:t>
      </w:r>
      <w:r w:rsidR="00192F63">
        <w:rPr>
          <w:highlight w:val="yellow"/>
          <w:lang w:val="en-GB"/>
        </w:rPr>
        <w:t>by</w:t>
      </w:r>
      <w:r w:rsidR="00F900A6" w:rsidRPr="00F900A6">
        <w:rPr>
          <w:highlight w:val="yellow"/>
          <w:lang w:val="en-GB"/>
        </w:rPr>
        <w:t xml:space="preserve"> which the current resources can become insufficient for the ED. Therefore, we endeavour to suggest a strategy for ED’s behaviour in case of a possible disaster.</w:t>
      </w:r>
    </w:p>
    <w:p w:rsidR="007A1730" w:rsidRPr="00A10C6A" w:rsidRDefault="00FE603B" w:rsidP="0035684B">
      <w:pPr>
        <w:autoSpaceDE w:val="0"/>
        <w:autoSpaceDN w:val="0"/>
        <w:adjustRightInd w:val="0"/>
        <w:jc w:val="both"/>
      </w:pPr>
      <w:r w:rsidRPr="00A10C6A">
        <w:t xml:space="preserve">The paper is prepared in the following manner. Section 2 presents </w:t>
      </w:r>
      <w:r w:rsidR="00FB64C0" w:rsidRPr="00A10C6A">
        <w:t xml:space="preserve">DES methodology and </w:t>
      </w:r>
      <w:r w:rsidRPr="00A10C6A">
        <w:t xml:space="preserve">the </w:t>
      </w:r>
      <w:r w:rsidR="00FB64C0" w:rsidRPr="00A10C6A">
        <w:t xml:space="preserve">observed </w:t>
      </w:r>
      <w:r w:rsidRPr="00A10C6A">
        <w:t xml:space="preserve">ED environment. Section 3 reveals </w:t>
      </w:r>
      <w:r w:rsidR="00FB64C0" w:rsidRPr="00A10C6A">
        <w:t xml:space="preserve">the simulation model. Section 4 shows </w:t>
      </w:r>
      <w:r w:rsidRPr="00A10C6A">
        <w:t>the results of both normal and disaster time scenario. A</w:t>
      </w:r>
      <w:r w:rsidR="00FB64C0" w:rsidRPr="00A10C6A">
        <w:t xml:space="preserve">t last section, the conclusion and limitation of the study and </w:t>
      </w:r>
      <w:r w:rsidRPr="00A10C6A">
        <w:t>future recommendation</w:t>
      </w:r>
      <w:r w:rsidR="00FB64C0" w:rsidRPr="00A10C6A">
        <w:t xml:space="preserve">s </w:t>
      </w:r>
      <w:r w:rsidRPr="00A10C6A">
        <w:t xml:space="preserve">are </w:t>
      </w:r>
      <w:r w:rsidR="00192F63" w:rsidRPr="00192F63">
        <w:rPr>
          <w:highlight w:val="yellow"/>
        </w:rPr>
        <w:t>provided</w:t>
      </w:r>
      <w:r w:rsidRPr="00A10C6A">
        <w:t>.</w:t>
      </w:r>
    </w:p>
    <w:p w:rsidR="00436D8B" w:rsidRPr="00A10C6A" w:rsidRDefault="00436D8B" w:rsidP="0035684B">
      <w:pPr>
        <w:autoSpaceDE w:val="0"/>
        <w:autoSpaceDN w:val="0"/>
        <w:adjustRightInd w:val="0"/>
        <w:jc w:val="both"/>
      </w:pPr>
    </w:p>
    <w:p w:rsidR="005B0378" w:rsidRPr="00A10C6A" w:rsidRDefault="00436D8B" w:rsidP="00436D8B">
      <w:pPr>
        <w:autoSpaceDE w:val="0"/>
        <w:autoSpaceDN w:val="0"/>
        <w:adjustRightInd w:val="0"/>
        <w:rPr>
          <w:b/>
          <w:bCs/>
          <w:sz w:val="28"/>
          <w:szCs w:val="28"/>
          <w:lang w:val="en-GB"/>
        </w:rPr>
      </w:pPr>
      <w:r w:rsidRPr="00965534">
        <w:rPr>
          <w:b/>
          <w:bCs/>
          <w:sz w:val="28"/>
          <w:szCs w:val="28"/>
          <w:highlight w:val="yellow"/>
          <w:lang w:val="en-GB"/>
        </w:rPr>
        <w:t xml:space="preserve">2. </w:t>
      </w:r>
      <w:r w:rsidR="00B97132">
        <w:rPr>
          <w:b/>
          <w:bCs/>
          <w:sz w:val="28"/>
          <w:szCs w:val="28"/>
          <w:highlight w:val="yellow"/>
          <w:lang w:val="en-GB"/>
        </w:rPr>
        <w:t>Method of d</w:t>
      </w:r>
      <w:r w:rsidR="00FE2AE8" w:rsidRPr="00965534">
        <w:rPr>
          <w:b/>
          <w:bCs/>
          <w:sz w:val="28"/>
          <w:szCs w:val="28"/>
          <w:highlight w:val="yellow"/>
          <w:lang w:val="en-GB"/>
        </w:rPr>
        <w:t>iscrete event simulation</w:t>
      </w:r>
      <w:r w:rsidR="00FE2AE8" w:rsidRPr="00373F82">
        <w:rPr>
          <w:b/>
          <w:bCs/>
          <w:color w:val="FF0000"/>
          <w:sz w:val="28"/>
          <w:szCs w:val="28"/>
          <w:lang w:val="en-GB"/>
        </w:rPr>
        <w:t xml:space="preserve">  </w:t>
      </w:r>
    </w:p>
    <w:p w:rsidR="00672F18" w:rsidRPr="00A10C6A" w:rsidRDefault="00672F18" w:rsidP="00436D8B">
      <w:pPr>
        <w:autoSpaceDE w:val="0"/>
        <w:autoSpaceDN w:val="0"/>
        <w:adjustRightInd w:val="0"/>
      </w:pPr>
    </w:p>
    <w:p w:rsidR="00672F18" w:rsidRPr="00A10C6A" w:rsidRDefault="000D563E" w:rsidP="00672F18">
      <w:pPr>
        <w:autoSpaceDE w:val="0"/>
        <w:autoSpaceDN w:val="0"/>
        <w:adjustRightInd w:val="0"/>
        <w:jc w:val="both"/>
      </w:pPr>
      <w:r w:rsidRPr="00A10C6A">
        <w:t>Static dependencies between variables fail to work while describing the systems with dynamic behavior. At that time, simulation modeling technology comes into play for analyzing dynamic systems [</w:t>
      </w:r>
      <w:r w:rsidR="00F64317">
        <w:t>4</w:t>
      </w:r>
      <w:r w:rsidRPr="00A10C6A">
        <w:t xml:space="preserve">]. </w:t>
      </w:r>
      <w:r w:rsidR="00257884" w:rsidRPr="00A10C6A">
        <w:t xml:space="preserve">It has penetrated several application areas from manufacturing to healthcare. Numerous authors have applied simulation for the problems of </w:t>
      </w:r>
      <w:r w:rsidR="00624A37" w:rsidRPr="00A10C6A">
        <w:t>healthcare facilities</w:t>
      </w:r>
      <w:r w:rsidR="00257884" w:rsidRPr="00A10C6A">
        <w:t xml:space="preserve"> such as EDs, inpatient units, intensive care units and outpatient clinics. </w:t>
      </w:r>
      <w:r w:rsidR="0002316A" w:rsidRPr="00A10C6A">
        <w:t>The reason for choosing simulation modeling method among other operations research methods is stemmed from the stochastic nature of patient arrival and treatment processes [</w:t>
      </w:r>
      <w:r w:rsidR="00803C56">
        <w:t>10</w:t>
      </w:r>
      <w:r w:rsidR="0002316A" w:rsidRPr="00A10C6A">
        <w:t xml:space="preserve">]. </w:t>
      </w:r>
      <w:r w:rsidRPr="00A10C6A">
        <w:t>In the literature it is indicated that it is so difficult to model the complexity of EDs by a single analytical model [</w:t>
      </w:r>
      <w:r w:rsidR="00803C56">
        <w:t>8</w:t>
      </w:r>
      <w:r w:rsidRPr="00A10C6A">
        <w:t xml:space="preserve">]. Therefore, simulation based models are required to monitor ED systems. </w:t>
      </w:r>
      <w:r w:rsidR="0002316A" w:rsidRPr="00A10C6A">
        <w:t xml:space="preserve"> </w:t>
      </w:r>
    </w:p>
    <w:p w:rsidR="00337E9B" w:rsidRDefault="000D563E" w:rsidP="00257884">
      <w:pPr>
        <w:autoSpaceDE w:val="0"/>
        <w:autoSpaceDN w:val="0"/>
        <w:adjustRightInd w:val="0"/>
        <w:jc w:val="both"/>
      </w:pPr>
      <w:r w:rsidRPr="00A10C6A">
        <w:t xml:space="preserve">Discrete event simulation is </w:t>
      </w:r>
      <w:r w:rsidR="00F45C75" w:rsidRPr="00A10C6A">
        <w:t xml:space="preserve">one of the most known simulation methods used for building healthcare facility related models. It is </w:t>
      </w:r>
      <w:r w:rsidRPr="00A10C6A">
        <w:t>based on the idea that the modeler considers the system being modeled as a process [</w:t>
      </w:r>
      <w:r w:rsidR="00F64317">
        <w:t>4</w:t>
      </w:r>
      <w:r w:rsidRPr="00A10C6A">
        <w:t>]. DES modeling is widely applied to model ED operations</w:t>
      </w:r>
      <w:r w:rsidR="00564702" w:rsidRPr="00A10C6A">
        <w:t xml:space="preserve"> [</w:t>
      </w:r>
      <w:r w:rsidR="00803C56">
        <w:t>9</w:t>
      </w:r>
      <w:r w:rsidR="00564702" w:rsidRPr="00A10C6A">
        <w:t>]</w:t>
      </w:r>
      <w:r w:rsidRPr="00A10C6A">
        <w:t>.</w:t>
      </w:r>
      <w:r w:rsidR="00B54287" w:rsidRPr="00A10C6A">
        <w:t xml:space="preserve"> </w:t>
      </w:r>
      <w:r w:rsidR="0059052D" w:rsidRPr="00A10C6A">
        <w:t>The ED operations include delays, service by various medical resources, choosing the process branch, and some others. Since an ED DES model is based on tracking patients as e</w:t>
      </w:r>
      <w:r w:rsidR="00610A4D" w:rsidRPr="00A10C6A">
        <w:t>ntities, it has a strong queuing structure [</w:t>
      </w:r>
      <w:r w:rsidR="00803C56">
        <w:t>13</w:t>
      </w:r>
      <w:r w:rsidR="00610A4D" w:rsidRPr="00A10C6A">
        <w:t xml:space="preserve">]. The reason for choosing DES modeling among other simulation methodologies such as ABS and SD modeling is stemmed from </w:t>
      </w:r>
      <w:r w:rsidR="00A50C45" w:rsidRPr="00A10C6A">
        <w:t>the followings: (1) DES can easily model the stochastic factors affecting ED system</w:t>
      </w:r>
      <w:r w:rsidR="00BF57A1" w:rsidRPr="00A10C6A">
        <w:t>.</w:t>
      </w:r>
      <w:r w:rsidR="00A50C45" w:rsidRPr="00A10C6A">
        <w:t xml:space="preserve"> (2) EDs have queues and waiting time related performance</w:t>
      </w:r>
      <w:r w:rsidR="00BF57A1" w:rsidRPr="00A10C6A">
        <w:t xml:space="preserve">. Therefore, the queuing structure can be modeled by DES easily. (3) DES presents visual representation by its animation feature. It provides ED executive to monitor their systems easily. (4) Individual patient behavior at the EDs can be monitored by DES modeling. </w:t>
      </w:r>
    </w:p>
    <w:p w:rsidR="000D563E" w:rsidRPr="00A10C6A" w:rsidRDefault="000D563E" w:rsidP="006D6858">
      <w:pPr>
        <w:autoSpaceDE w:val="0"/>
        <w:autoSpaceDN w:val="0"/>
        <w:adjustRightInd w:val="0"/>
        <w:rPr>
          <w:lang w:val="hr-HR" w:eastAsia="hr-HR"/>
        </w:rPr>
      </w:pPr>
    </w:p>
    <w:p w:rsidR="00373F82" w:rsidRPr="00A10C6A" w:rsidRDefault="00373F82" w:rsidP="00373F82">
      <w:pPr>
        <w:autoSpaceDE w:val="0"/>
        <w:autoSpaceDN w:val="0"/>
        <w:adjustRightInd w:val="0"/>
        <w:rPr>
          <w:b/>
          <w:bCs/>
          <w:sz w:val="28"/>
          <w:szCs w:val="28"/>
          <w:lang w:val="en-GB"/>
        </w:rPr>
      </w:pPr>
      <w:r w:rsidRPr="00A4317B">
        <w:rPr>
          <w:b/>
          <w:bCs/>
          <w:sz w:val="28"/>
          <w:szCs w:val="28"/>
          <w:highlight w:val="yellow"/>
          <w:lang w:val="en-GB"/>
        </w:rPr>
        <w:t>3. Simulation of the case study department</w:t>
      </w:r>
    </w:p>
    <w:p w:rsidR="00373F82" w:rsidRDefault="00373F82" w:rsidP="006D6858">
      <w:pPr>
        <w:autoSpaceDE w:val="0"/>
        <w:autoSpaceDN w:val="0"/>
        <w:adjustRightInd w:val="0"/>
        <w:rPr>
          <w:b/>
          <w:bCs/>
          <w:sz w:val="28"/>
          <w:szCs w:val="28"/>
          <w:lang w:val="en-GB"/>
        </w:rPr>
      </w:pPr>
    </w:p>
    <w:p w:rsidR="006D6858" w:rsidRPr="00A10C6A" w:rsidRDefault="00373F82" w:rsidP="006D6858">
      <w:pPr>
        <w:autoSpaceDE w:val="0"/>
        <w:autoSpaceDN w:val="0"/>
        <w:adjustRightInd w:val="0"/>
        <w:rPr>
          <w:b/>
          <w:bCs/>
          <w:sz w:val="28"/>
          <w:szCs w:val="28"/>
          <w:lang w:val="en-GB"/>
        </w:rPr>
      </w:pPr>
      <w:r w:rsidRPr="00373F82">
        <w:rPr>
          <w:b/>
          <w:bCs/>
          <w:sz w:val="28"/>
          <w:szCs w:val="28"/>
          <w:highlight w:val="yellow"/>
          <w:lang w:val="en-GB"/>
        </w:rPr>
        <w:t>3</w:t>
      </w:r>
      <w:r w:rsidR="006D6858" w:rsidRPr="00373F82">
        <w:rPr>
          <w:b/>
          <w:bCs/>
          <w:sz w:val="28"/>
          <w:szCs w:val="28"/>
          <w:highlight w:val="yellow"/>
          <w:lang w:val="en-GB"/>
        </w:rPr>
        <w:t>.</w:t>
      </w:r>
      <w:r w:rsidRPr="00373F82">
        <w:rPr>
          <w:b/>
          <w:bCs/>
          <w:sz w:val="28"/>
          <w:szCs w:val="28"/>
          <w:highlight w:val="yellow"/>
          <w:lang w:val="en-GB"/>
        </w:rPr>
        <w:t>1</w:t>
      </w:r>
      <w:r w:rsidR="005B0378" w:rsidRPr="00373F82">
        <w:rPr>
          <w:b/>
          <w:bCs/>
          <w:sz w:val="28"/>
          <w:szCs w:val="28"/>
          <w:highlight w:val="yellow"/>
          <w:lang w:val="en-GB"/>
        </w:rPr>
        <w:t>.</w:t>
      </w:r>
      <w:r w:rsidR="006D6858" w:rsidRPr="00373F82">
        <w:rPr>
          <w:b/>
          <w:bCs/>
          <w:sz w:val="28"/>
          <w:szCs w:val="28"/>
          <w:highlight w:val="yellow"/>
          <w:lang w:val="en-GB"/>
        </w:rPr>
        <w:t xml:space="preserve"> </w:t>
      </w:r>
      <w:r w:rsidR="00FE603B" w:rsidRPr="00373F82">
        <w:rPr>
          <w:b/>
          <w:bCs/>
          <w:sz w:val="28"/>
          <w:szCs w:val="28"/>
          <w:highlight w:val="yellow"/>
          <w:lang w:val="en-GB"/>
        </w:rPr>
        <w:t>Emergency department environment</w:t>
      </w:r>
    </w:p>
    <w:p w:rsidR="00FE603B" w:rsidRPr="00A10C6A" w:rsidRDefault="00FE603B" w:rsidP="006D6858">
      <w:pPr>
        <w:autoSpaceDE w:val="0"/>
        <w:autoSpaceDN w:val="0"/>
        <w:adjustRightInd w:val="0"/>
        <w:rPr>
          <w:b/>
          <w:lang w:val="hr-HR" w:eastAsia="hr-HR"/>
        </w:rPr>
      </w:pPr>
    </w:p>
    <w:p w:rsidR="00FE603B" w:rsidRPr="00A10C6A" w:rsidRDefault="00FE603B" w:rsidP="00FE603B">
      <w:pPr>
        <w:jc w:val="both"/>
      </w:pPr>
      <w:r w:rsidRPr="00A10C6A">
        <w:t xml:space="preserve">The </w:t>
      </w:r>
      <w:r w:rsidR="00192F63" w:rsidRPr="00192F63">
        <w:rPr>
          <w:highlight w:val="yellow"/>
        </w:rPr>
        <w:t>observed</w:t>
      </w:r>
      <w:r w:rsidR="00192F63">
        <w:t xml:space="preserve"> </w:t>
      </w:r>
      <w:r w:rsidRPr="00A10C6A">
        <w:t xml:space="preserve">emergency department serves approximately 800-1000 patients per month in Istanbul. </w:t>
      </w:r>
      <w:r w:rsidR="00192F63" w:rsidRPr="00192F63">
        <w:rPr>
          <w:highlight w:val="yellow"/>
        </w:rPr>
        <w:t>It</w:t>
      </w:r>
      <w:r w:rsidRPr="00A10C6A">
        <w:t xml:space="preserve"> implements a three color-triage system: green, yellow and red. Green stands for patients who have the least severe cases and red represents real emergencies with life-threatening risks. The current bed capacity under red, yellow and green categories; child observation and injection area in total is altogether 24. The department has also a laboratory </w:t>
      </w:r>
      <w:r w:rsidRPr="00A10C6A">
        <w:lastRenderedPageBreak/>
        <w:t xml:space="preserve">for blood tests, an X-ray room as wells as a computer-aided tomography (CT), an ultrasonography (USG) and a plaster room. It employs 2 physicians, 4 practitioners, 30 nurses, 6 registrars and a few technicians. All of the staff including the medical and auxiliary </w:t>
      </w:r>
      <w:r w:rsidR="00192F63" w:rsidRPr="00192F63">
        <w:rPr>
          <w:highlight w:val="yellow"/>
        </w:rPr>
        <w:t>personnel</w:t>
      </w:r>
      <w:r w:rsidRPr="00A10C6A">
        <w:t xml:space="preserve"> render service to patients arriving 7/24 and</w:t>
      </w:r>
      <w:r w:rsidR="00192F63">
        <w:t xml:space="preserve"> 52/365. </w:t>
      </w:r>
      <w:r w:rsidR="00192F63" w:rsidRPr="00192F63">
        <w:rPr>
          <w:highlight w:val="yellow"/>
        </w:rPr>
        <w:t>They</w:t>
      </w:r>
      <w:r w:rsidR="00192F63">
        <w:t xml:space="preserve"> </w:t>
      </w:r>
      <w:r w:rsidRPr="00A10C6A">
        <w:t xml:space="preserve">often work in two shifts. The shift hours are arranged between 08:00 am and 04:00 pm for physicians and nurses whereas technicians work in 24-hour single shifts. </w:t>
      </w:r>
    </w:p>
    <w:p w:rsidR="00373F82" w:rsidRDefault="00373F82" w:rsidP="00FE603B">
      <w:pPr>
        <w:jc w:val="both"/>
      </w:pPr>
    </w:p>
    <w:p w:rsidR="00373F82" w:rsidRPr="00373F82" w:rsidRDefault="00615B3C" w:rsidP="00373F82">
      <w:pPr>
        <w:autoSpaceDE w:val="0"/>
        <w:autoSpaceDN w:val="0"/>
        <w:adjustRightInd w:val="0"/>
        <w:rPr>
          <w:b/>
          <w:bCs/>
          <w:sz w:val="28"/>
          <w:szCs w:val="28"/>
          <w:lang w:val="en-GB"/>
        </w:rPr>
      </w:pPr>
      <w:r>
        <w:rPr>
          <w:b/>
          <w:bCs/>
          <w:sz w:val="28"/>
          <w:szCs w:val="28"/>
          <w:highlight w:val="yellow"/>
          <w:lang w:val="en-GB"/>
        </w:rPr>
        <w:t xml:space="preserve">3.2. </w:t>
      </w:r>
      <w:r w:rsidR="004A4D22">
        <w:rPr>
          <w:b/>
          <w:bCs/>
          <w:sz w:val="28"/>
          <w:szCs w:val="28"/>
          <w:highlight w:val="yellow"/>
          <w:lang w:val="en-GB"/>
        </w:rPr>
        <w:t>Process description</w:t>
      </w:r>
      <w:r w:rsidR="00373F82" w:rsidRPr="00373F82">
        <w:rPr>
          <w:b/>
          <w:bCs/>
          <w:sz w:val="28"/>
          <w:szCs w:val="28"/>
          <w:highlight w:val="yellow"/>
          <w:lang w:val="en-GB"/>
        </w:rPr>
        <w:t xml:space="preserve"> </w:t>
      </w:r>
      <w:r w:rsidRPr="00373F82">
        <w:rPr>
          <w:b/>
          <w:bCs/>
          <w:sz w:val="28"/>
          <w:szCs w:val="28"/>
          <w:highlight w:val="yellow"/>
          <w:lang w:val="en-GB"/>
        </w:rPr>
        <w:t xml:space="preserve">and </w:t>
      </w:r>
      <w:r>
        <w:rPr>
          <w:b/>
          <w:bCs/>
          <w:sz w:val="28"/>
          <w:szCs w:val="28"/>
          <w:highlight w:val="yellow"/>
          <w:lang w:val="en-GB"/>
        </w:rPr>
        <w:t>data collection</w:t>
      </w:r>
    </w:p>
    <w:p w:rsidR="00373F82" w:rsidRDefault="00373F82" w:rsidP="00FE603B">
      <w:pPr>
        <w:jc w:val="both"/>
      </w:pPr>
    </w:p>
    <w:p w:rsidR="00FE603B" w:rsidRPr="00A10C6A" w:rsidRDefault="00FE603B" w:rsidP="00FE603B">
      <w:pPr>
        <w:jc w:val="both"/>
      </w:pPr>
      <w:r w:rsidRPr="00A10C6A">
        <w:t xml:space="preserve">Arrivals at the ED are by two mode: walk-in and by ambulance. Since the ambulance patients have a life threatening situation, they skip the registration process and enter directly from the front door of the ED to the red patients' area (resuscitation). Walk-in patients are registered and triaged by a registrar and nurse concurrently. After registration they are sent to the green patients' area or injection area. Patients who sent to the green area are treated there in an available bed if the treatment will be estimated to end in a short time or are sent to the yellow patients' area (is used as a patient observation room) if treatment will be estimated to last long. Also, transfers from the green and yellow patients' area to red are performed if needed (see the patient flow of the ED in Figure 1). </w:t>
      </w:r>
    </w:p>
    <w:p w:rsidR="00FE603B" w:rsidRPr="00A10C6A" w:rsidRDefault="00FE603B" w:rsidP="00FE603B">
      <w:pPr>
        <w:jc w:val="both"/>
      </w:pPr>
    </w:p>
    <w:p w:rsidR="00FE603B" w:rsidRPr="00A10C6A" w:rsidRDefault="00B132A2" w:rsidP="00FE603B">
      <w:pPr>
        <w:jc w:val="center"/>
      </w:pPr>
      <w:r w:rsidRPr="00A10C6A">
        <w:object w:dxaOrig="8625" w:dyaOrig="9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75pt;height:402pt" o:ole="">
            <v:imagedata r:id="rId8" o:title=""/>
          </v:shape>
          <o:OLEObject Type="Embed" ProgID="Visio.Drawing.11" ShapeID="_x0000_i1025" DrawAspect="Content" ObjectID="_1505885262" r:id="rId9"/>
        </w:object>
      </w:r>
    </w:p>
    <w:p w:rsidR="00FE603B" w:rsidRDefault="00FE603B" w:rsidP="00337E9B">
      <w:pPr>
        <w:pStyle w:val="GvdeMetni"/>
        <w:spacing w:before="120"/>
        <w:ind w:left="1077" w:hanging="1077"/>
        <w:rPr>
          <w:b w:val="0"/>
          <w:sz w:val="22"/>
          <w:szCs w:val="22"/>
          <w:lang w:val="en-US"/>
        </w:rPr>
      </w:pPr>
      <w:r w:rsidRPr="00A10C6A">
        <w:rPr>
          <w:b w:val="0"/>
          <w:sz w:val="22"/>
          <w:szCs w:val="22"/>
        </w:rPr>
        <w:t xml:space="preserve">Figure 1: </w:t>
      </w:r>
      <w:r w:rsidR="00D82419" w:rsidRPr="00A10C6A">
        <w:rPr>
          <w:b w:val="0"/>
          <w:sz w:val="22"/>
          <w:szCs w:val="22"/>
          <w:lang w:val="en-US"/>
        </w:rPr>
        <w:t>Patient flow of ED in the observed hospital</w:t>
      </w:r>
    </w:p>
    <w:p w:rsidR="00965534" w:rsidRPr="00A10C6A" w:rsidRDefault="00965534" w:rsidP="00337E9B">
      <w:pPr>
        <w:pStyle w:val="GvdeMetni"/>
        <w:spacing w:before="120"/>
        <w:ind w:left="1077" w:hanging="1077"/>
        <w:rPr>
          <w:b w:val="0"/>
          <w:sz w:val="22"/>
          <w:szCs w:val="22"/>
        </w:rPr>
      </w:pPr>
    </w:p>
    <w:p w:rsidR="00FE603B" w:rsidRPr="00A10C6A" w:rsidRDefault="00FE603B" w:rsidP="00FE603B">
      <w:pPr>
        <w:jc w:val="both"/>
      </w:pPr>
      <w:r w:rsidRPr="00A10C6A">
        <w:t xml:space="preserve">Data collection and analysis is a crucial phase of simulation projects. Reliability of the simulation model depends on quality of the input data and assumptions </w:t>
      </w:r>
      <w:r w:rsidR="00D353E9" w:rsidRPr="00A10C6A">
        <w:t>[2]</w:t>
      </w:r>
      <w:r w:rsidRPr="00A10C6A">
        <w:t xml:space="preserve">. Therefore </w:t>
      </w:r>
      <w:r w:rsidRPr="00F57643">
        <w:rPr>
          <w:highlight w:val="yellow"/>
        </w:rPr>
        <w:t xml:space="preserve">in </w:t>
      </w:r>
      <w:r w:rsidR="00F57643" w:rsidRPr="00F57643">
        <w:rPr>
          <w:highlight w:val="yellow"/>
        </w:rPr>
        <w:t>this</w:t>
      </w:r>
      <w:r w:rsidR="0026604B">
        <w:rPr>
          <w:highlight w:val="yellow"/>
        </w:rPr>
        <w:t xml:space="preserve"> study,</w:t>
      </w:r>
      <w:r w:rsidRPr="00F57643">
        <w:rPr>
          <w:highlight w:val="yellow"/>
        </w:rPr>
        <w:t xml:space="preserve"> </w:t>
      </w:r>
      <w:r w:rsidR="00F57643" w:rsidRPr="00F57643">
        <w:rPr>
          <w:highlight w:val="yellow"/>
        </w:rPr>
        <w:t xml:space="preserve">it </w:t>
      </w:r>
      <w:r w:rsidR="001F1399">
        <w:rPr>
          <w:highlight w:val="yellow"/>
        </w:rPr>
        <w:t>was</w:t>
      </w:r>
      <w:r w:rsidR="00F57643" w:rsidRPr="00F57643">
        <w:rPr>
          <w:highlight w:val="yellow"/>
        </w:rPr>
        <w:t xml:space="preserve"> used</w:t>
      </w:r>
      <w:r w:rsidRPr="00A10C6A">
        <w:t xml:space="preserve"> the historical data obtained from the hospital information management system (called as </w:t>
      </w:r>
      <w:r w:rsidRPr="00A10C6A">
        <w:rPr>
          <w:i/>
        </w:rPr>
        <w:t>HBYS</w:t>
      </w:r>
      <w:r w:rsidRPr="00A10C6A">
        <w:t xml:space="preserve">) database. The data used in the study consist of 266.693 patient records at the </w:t>
      </w:r>
      <w:r w:rsidR="00192F63" w:rsidRPr="00192F63">
        <w:rPr>
          <w:highlight w:val="yellow"/>
        </w:rPr>
        <w:t>ED</w:t>
      </w:r>
      <w:r w:rsidRPr="00A10C6A">
        <w:t xml:space="preserve"> between January 1st and December 31th in 2012. The data set includes the </w:t>
      </w:r>
      <w:r w:rsidR="00192F63" w:rsidRPr="00192F63">
        <w:rPr>
          <w:highlight w:val="yellow"/>
        </w:rPr>
        <w:t>treatment area</w:t>
      </w:r>
      <w:r w:rsidRPr="00A10C6A">
        <w:t xml:space="preserve"> that </w:t>
      </w:r>
      <w:r w:rsidRPr="00192F63">
        <w:rPr>
          <w:highlight w:val="yellow"/>
        </w:rPr>
        <w:t>patient</w:t>
      </w:r>
      <w:r w:rsidR="00192F63" w:rsidRPr="00192F63">
        <w:rPr>
          <w:highlight w:val="yellow"/>
        </w:rPr>
        <w:t>s</w:t>
      </w:r>
      <w:r w:rsidRPr="00A10C6A">
        <w:t xml:space="preserve"> are directed, arrival time, demographic data, triage color, treatment start and end time, decision time and decision type.  </w:t>
      </w:r>
    </w:p>
    <w:p w:rsidR="00FE603B" w:rsidRPr="00A10C6A" w:rsidRDefault="00FE603B" w:rsidP="00FE603B">
      <w:pPr>
        <w:jc w:val="both"/>
      </w:pPr>
      <w:r w:rsidRPr="00A10C6A">
        <w:t xml:space="preserve">The average number of patient arrivals per day is 729. According to the Figure 2 about the arrival pattern, the ED is busy between 9 a.m. and 11 p.m. and average patient inter arrival time is 1.45 minutes. Between 11 p.m. and 7 a.m. the ED is idle and average patient inter arrival time is 11.64 minutes. </w:t>
      </w:r>
    </w:p>
    <w:p w:rsidR="00FE603B" w:rsidRPr="00A10C6A" w:rsidRDefault="00192F63" w:rsidP="00FE603B">
      <w:pPr>
        <w:jc w:val="both"/>
      </w:pPr>
      <w:r w:rsidRPr="00192F63">
        <w:rPr>
          <w:highlight w:val="yellow"/>
        </w:rPr>
        <w:t xml:space="preserve">Probabilities of distribution </w:t>
      </w:r>
      <w:r w:rsidR="00FE603B" w:rsidRPr="00192F63">
        <w:rPr>
          <w:highlight w:val="yellow"/>
        </w:rPr>
        <w:t>of</w:t>
      </w:r>
      <w:r w:rsidR="00FE603B" w:rsidRPr="00A10C6A">
        <w:t xml:space="preserve"> patients to the treatment locations are as follows: 1.5% of patients enter to the red </w:t>
      </w:r>
      <w:r w:rsidR="00FE603B" w:rsidRPr="00192F63">
        <w:rPr>
          <w:highlight w:val="yellow"/>
        </w:rPr>
        <w:t>patient</w:t>
      </w:r>
      <w:r w:rsidRPr="00192F63">
        <w:rPr>
          <w:highlight w:val="yellow"/>
        </w:rPr>
        <w:t>s</w:t>
      </w:r>
      <w:r w:rsidR="00FE603B" w:rsidRPr="00192F63">
        <w:rPr>
          <w:highlight w:val="yellow"/>
        </w:rPr>
        <w:t>'</w:t>
      </w:r>
      <w:r w:rsidR="00FE603B" w:rsidRPr="00A10C6A">
        <w:t xml:space="preserve"> area, 39% of them to the yellow patients' area, 24% of them to the green patients' area and the remained 35% to the injection room. Although the HBYS database provides patient data information about the ED, some data used in the simulation model are not obtained directly from the automation system. So, they </w:t>
      </w:r>
      <w:r w:rsidRPr="00192F63">
        <w:rPr>
          <w:highlight w:val="yellow"/>
        </w:rPr>
        <w:t>were</w:t>
      </w:r>
      <w:r w:rsidR="00FE603B" w:rsidRPr="00A10C6A">
        <w:t xml:space="preserve"> collected by on site observation and expert staff opinions.   </w:t>
      </w:r>
    </w:p>
    <w:p w:rsidR="00FE603B" w:rsidRPr="00A10C6A" w:rsidRDefault="00FE603B" w:rsidP="00FE603B">
      <w:pPr>
        <w:jc w:val="center"/>
      </w:pPr>
    </w:p>
    <w:p w:rsidR="00FE603B" w:rsidRPr="00A10C6A" w:rsidRDefault="00FE603B" w:rsidP="00FE603B">
      <w:pPr>
        <w:jc w:val="center"/>
      </w:pPr>
      <w:r w:rsidRPr="00A10C6A">
        <w:rPr>
          <w:noProof/>
          <w:lang w:val="tr-TR" w:eastAsia="tr-TR"/>
        </w:rPr>
        <w:drawing>
          <wp:inline distT="0" distB="0" distL="0" distR="0">
            <wp:extent cx="5019675" cy="2495550"/>
            <wp:effectExtent l="19050" t="0" r="9525" b="0"/>
            <wp:docPr id="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603B" w:rsidRPr="00A10C6A" w:rsidRDefault="00FE603B" w:rsidP="00FE603B">
      <w:pPr>
        <w:pStyle w:val="GvdeMetni"/>
        <w:spacing w:before="120"/>
        <w:ind w:left="1077" w:hanging="1077"/>
        <w:rPr>
          <w:b w:val="0"/>
          <w:sz w:val="22"/>
          <w:szCs w:val="22"/>
        </w:rPr>
      </w:pPr>
      <w:r w:rsidRPr="00A10C6A">
        <w:rPr>
          <w:b w:val="0"/>
          <w:sz w:val="22"/>
          <w:szCs w:val="22"/>
        </w:rPr>
        <w:t>Figure 2: Patient arrival pattern</w:t>
      </w:r>
    </w:p>
    <w:p w:rsidR="00A67AE8" w:rsidRPr="00A10C6A" w:rsidRDefault="00A67AE8" w:rsidP="00A67AE8">
      <w:pPr>
        <w:autoSpaceDE w:val="0"/>
        <w:autoSpaceDN w:val="0"/>
        <w:adjustRightInd w:val="0"/>
        <w:rPr>
          <w:b/>
          <w:lang w:val="hr-HR" w:eastAsia="hr-HR"/>
        </w:rPr>
      </w:pPr>
    </w:p>
    <w:p w:rsidR="00A67AE8" w:rsidRPr="00A10C6A" w:rsidRDefault="00A67AE8" w:rsidP="00A67AE8">
      <w:pPr>
        <w:autoSpaceDE w:val="0"/>
        <w:autoSpaceDN w:val="0"/>
        <w:adjustRightInd w:val="0"/>
        <w:rPr>
          <w:b/>
          <w:bCs/>
          <w:sz w:val="28"/>
          <w:szCs w:val="28"/>
          <w:lang w:val="en-GB"/>
        </w:rPr>
      </w:pPr>
      <w:r w:rsidRPr="00A4317B">
        <w:rPr>
          <w:b/>
          <w:bCs/>
          <w:sz w:val="28"/>
          <w:szCs w:val="28"/>
          <w:highlight w:val="yellow"/>
          <w:lang w:val="en-GB"/>
        </w:rPr>
        <w:t>3.</w:t>
      </w:r>
      <w:r w:rsidR="00373F82">
        <w:rPr>
          <w:b/>
          <w:bCs/>
          <w:sz w:val="28"/>
          <w:szCs w:val="28"/>
          <w:highlight w:val="yellow"/>
          <w:lang w:val="en-GB"/>
        </w:rPr>
        <w:t>3</w:t>
      </w:r>
      <w:r w:rsidRPr="00A4317B">
        <w:rPr>
          <w:b/>
          <w:bCs/>
          <w:sz w:val="28"/>
          <w:szCs w:val="28"/>
          <w:highlight w:val="yellow"/>
          <w:lang w:val="en-GB"/>
        </w:rPr>
        <w:t xml:space="preserve"> </w:t>
      </w:r>
      <w:r w:rsidR="00373F82" w:rsidRPr="00373F82">
        <w:rPr>
          <w:b/>
          <w:bCs/>
          <w:sz w:val="28"/>
          <w:szCs w:val="28"/>
          <w:highlight w:val="yellow"/>
          <w:lang w:val="tr-TR"/>
        </w:rPr>
        <w:t xml:space="preserve">Model </w:t>
      </w:r>
      <w:r w:rsidR="00373F82">
        <w:rPr>
          <w:b/>
          <w:bCs/>
          <w:sz w:val="28"/>
          <w:szCs w:val="28"/>
          <w:highlight w:val="yellow"/>
          <w:lang w:val="tr-TR"/>
        </w:rPr>
        <w:t>i</w:t>
      </w:r>
      <w:r w:rsidR="00373F82" w:rsidRPr="00373F82">
        <w:rPr>
          <w:b/>
          <w:bCs/>
          <w:sz w:val="28"/>
          <w:szCs w:val="28"/>
          <w:highlight w:val="yellow"/>
          <w:lang w:val="tr-TR"/>
        </w:rPr>
        <w:t>mplementation</w:t>
      </w:r>
    </w:p>
    <w:p w:rsidR="00A67AE8" w:rsidRPr="00A10C6A" w:rsidRDefault="00A67AE8" w:rsidP="00A67AE8">
      <w:pPr>
        <w:autoSpaceDE w:val="0"/>
        <w:autoSpaceDN w:val="0"/>
        <w:adjustRightInd w:val="0"/>
        <w:rPr>
          <w:b/>
          <w:lang w:val="hr-HR" w:eastAsia="hr-HR"/>
        </w:rPr>
      </w:pPr>
    </w:p>
    <w:p w:rsidR="000857F7" w:rsidRPr="00A10C6A" w:rsidRDefault="00A67AE8" w:rsidP="00A67AE8">
      <w:pPr>
        <w:jc w:val="both"/>
      </w:pPr>
      <w:r w:rsidRPr="00A10C6A">
        <w:t xml:space="preserve">Based on the gathered data, the simulation model of the ED is built by using multi method simulation software AnyLogic Professional 6.4.1 (http://www.anylogic.com). ED systems consist of many stochastic factors such as arrivals and service processes. It may be very difficult to model such these complicated systems by analytical models (e.g. queuing theory, mathematical programming). Also, decision makers on EDs can easily understand and make changes on a simulation model with a user-friendly interface and animation </w:t>
      </w:r>
      <w:r w:rsidR="00787339" w:rsidRPr="00A10C6A">
        <w:t>[</w:t>
      </w:r>
      <w:r w:rsidR="00D67A0D">
        <w:t>20</w:t>
      </w:r>
      <w:r w:rsidR="00787339" w:rsidRPr="00A10C6A">
        <w:t>]</w:t>
      </w:r>
      <w:r w:rsidRPr="00A10C6A">
        <w:t xml:space="preserve">. Therefore in </w:t>
      </w:r>
      <w:r w:rsidR="0026604B" w:rsidRPr="0026604B">
        <w:rPr>
          <w:highlight w:val="yellow"/>
        </w:rPr>
        <w:t>this</w:t>
      </w:r>
      <w:r w:rsidRPr="00A10C6A">
        <w:t xml:space="preserve"> study, </w:t>
      </w:r>
      <w:r w:rsidR="0026604B" w:rsidRPr="0026604B">
        <w:rPr>
          <w:highlight w:val="yellow"/>
        </w:rPr>
        <w:t xml:space="preserve">discrete event simulation approach </w:t>
      </w:r>
      <w:r w:rsidR="002B5EF2">
        <w:rPr>
          <w:highlight w:val="yellow"/>
        </w:rPr>
        <w:t>wa</w:t>
      </w:r>
      <w:r w:rsidR="00F57643" w:rsidRPr="0026604B">
        <w:rPr>
          <w:highlight w:val="yellow"/>
        </w:rPr>
        <w:t xml:space="preserve">s </w:t>
      </w:r>
      <w:r w:rsidR="00F57643" w:rsidRPr="00F57643">
        <w:rPr>
          <w:highlight w:val="yellow"/>
        </w:rPr>
        <w:t>applied</w:t>
      </w:r>
      <w:r w:rsidRPr="00A10C6A">
        <w:t xml:space="preserve"> to model the ED system and monitor the changes of a disaster condition scenario on it</w:t>
      </w:r>
      <w:r w:rsidR="00E638FE">
        <w:t xml:space="preserve">. To design the ED DES model, </w:t>
      </w:r>
      <w:r w:rsidR="00E638FE" w:rsidRPr="00E638FE">
        <w:rPr>
          <w:highlight w:val="yellow"/>
        </w:rPr>
        <w:t>some assumptions and simplifications were</w:t>
      </w:r>
      <w:r w:rsidR="00F57643" w:rsidRPr="00E638FE">
        <w:rPr>
          <w:highlight w:val="yellow"/>
        </w:rPr>
        <w:t xml:space="preserve"> mad</w:t>
      </w:r>
      <w:r w:rsidRPr="00E638FE">
        <w:rPr>
          <w:highlight w:val="yellow"/>
        </w:rPr>
        <w:t>e.</w:t>
      </w:r>
      <w:r w:rsidRPr="00A10C6A">
        <w:t xml:space="preserve"> Firstly, </w:t>
      </w:r>
      <w:r w:rsidR="00F57643" w:rsidRPr="00F57643">
        <w:rPr>
          <w:highlight w:val="yellow"/>
        </w:rPr>
        <w:t>it is</w:t>
      </w:r>
      <w:r w:rsidRPr="00F57643">
        <w:rPr>
          <w:highlight w:val="yellow"/>
        </w:rPr>
        <w:t xml:space="preserve"> combine</w:t>
      </w:r>
      <w:r w:rsidR="00F57643" w:rsidRPr="00F57643">
        <w:rPr>
          <w:highlight w:val="yellow"/>
        </w:rPr>
        <w:t>d</w:t>
      </w:r>
      <w:r w:rsidRPr="00A10C6A">
        <w:t xml:space="preserve"> walk-in and ambulance patients' arrivals into patients' arrivals. Secondly, in the ED there is no appointment system. Thirdly, the registration area and the queues have an infinite capacity. Fourthly, the service times are fitted to a triangular distribution except the service in injection </w:t>
      </w:r>
      <w:r w:rsidRPr="00A10C6A">
        <w:lastRenderedPageBreak/>
        <w:t>room</w:t>
      </w:r>
      <w:r w:rsidR="000857F7" w:rsidRPr="00A10C6A">
        <w:t xml:space="preserve"> (Table 1)</w:t>
      </w:r>
      <w:r w:rsidRPr="00A10C6A">
        <w:t xml:space="preserve">. It follows a Weibull distribution as in </w:t>
      </w:r>
      <w:r w:rsidR="00F36CE4" w:rsidRPr="00A10C6A">
        <w:t>Figure</w:t>
      </w:r>
      <w:r w:rsidRPr="00A10C6A">
        <w:t xml:space="preserve"> </w:t>
      </w:r>
      <w:r w:rsidR="00F36CE4" w:rsidRPr="00A10C6A">
        <w:t>3</w:t>
      </w:r>
      <w:r w:rsidRPr="00A10C6A">
        <w:t xml:space="preserve">. </w:t>
      </w:r>
      <w:r w:rsidR="000857F7" w:rsidRPr="00A10C6A">
        <w:t xml:space="preserve">The Weibull distribution is a continuous distribution bounded on the lower side. It has two parameters as shape and scale. </w:t>
      </w:r>
      <w:r w:rsidR="00E34208" w:rsidRPr="00A10C6A">
        <w:t>In particular, the Weibull distribution is used to represent health related issues, reliability and so on</w:t>
      </w:r>
      <w:r w:rsidR="00CA1682" w:rsidRPr="00A10C6A">
        <w:t xml:space="preserve"> [2</w:t>
      </w:r>
      <w:r w:rsidR="00D67A0D">
        <w:t>4</w:t>
      </w:r>
      <w:r w:rsidR="00CA1682" w:rsidRPr="00A10C6A">
        <w:t>]</w:t>
      </w:r>
      <w:r w:rsidR="00E34208" w:rsidRPr="00A10C6A">
        <w:t>.</w:t>
      </w:r>
      <w:r w:rsidR="000857F7" w:rsidRPr="00A10C6A">
        <w:t xml:space="preserve"> </w:t>
      </w:r>
      <w:r w:rsidR="00F57643" w:rsidRPr="00F57643">
        <w:rPr>
          <w:highlight w:val="yellow"/>
        </w:rPr>
        <w:t xml:space="preserve">It </w:t>
      </w:r>
      <w:r w:rsidR="002B5EF2">
        <w:rPr>
          <w:highlight w:val="yellow"/>
        </w:rPr>
        <w:t>wa</w:t>
      </w:r>
      <w:r w:rsidR="00F57643" w:rsidRPr="00F57643">
        <w:rPr>
          <w:highlight w:val="yellow"/>
        </w:rPr>
        <w:t>s</w:t>
      </w:r>
      <w:r w:rsidR="007C2A54" w:rsidRPr="00F57643">
        <w:rPr>
          <w:highlight w:val="yellow"/>
        </w:rPr>
        <w:t xml:space="preserve"> benefit</w:t>
      </w:r>
      <w:r w:rsidR="00F57643" w:rsidRPr="00F57643">
        <w:rPr>
          <w:highlight w:val="yellow"/>
        </w:rPr>
        <w:t>ed</w:t>
      </w:r>
      <w:r w:rsidR="007C2A54" w:rsidRPr="00F57643">
        <w:rPr>
          <w:highlight w:val="yellow"/>
        </w:rPr>
        <w:t xml:space="preserve"> from</w:t>
      </w:r>
      <w:r w:rsidR="007C2A54" w:rsidRPr="00A10C6A">
        <w:t xml:space="preserve"> Arena Input Analyzer to</w:t>
      </w:r>
      <w:r w:rsidR="006E19D6" w:rsidRPr="00A10C6A">
        <w:t xml:space="preserve"> fit the suitable distributions for </w:t>
      </w:r>
      <w:r w:rsidR="00F57643" w:rsidRPr="00F57643">
        <w:rPr>
          <w:highlight w:val="yellow"/>
        </w:rPr>
        <w:t>the</w:t>
      </w:r>
      <w:r w:rsidR="006E19D6" w:rsidRPr="00A10C6A">
        <w:t xml:space="preserve"> data. </w:t>
      </w:r>
      <w:r w:rsidR="002B5EF2" w:rsidRPr="002B5EF2">
        <w:rPr>
          <w:highlight w:val="yellow"/>
        </w:rPr>
        <w:t>Weibull distribution wa</w:t>
      </w:r>
      <w:r w:rsidR="00F57643" w:rsidRPr="002B5EF2">
        <w:rPr>
          <w:highlight w:val="yellow"/>
        </w:rPr>
        <w:t xml:space="preserve">s </w:t>
      </w:r>
      <w:r w:rsidR="006E19D6" w:rsidRPr="00F57643">
        <w:rPr>
          <w:highlight w:val="yellow"/>
        </w:rPr>
        <w:t>select</w:t>
      </w:r>
      <w:r w:rsidR="00F57643" w:rsidRPr="00F57643">
        <w:rPr>
          <w:highlight w:val="yellow"/>
        </w:rPr>
        <w:t>ed</w:t>
      </w:r>
      <w:r w:rsidR="006E19D6" w:rsidRPr="00A10C6A">
        <w:t xml:space="preserve"> for service time in injection room since it has less square </w:t>
      </w:r>
      <w:r w:rsidR="00885BBE" w:rsidRPr="00A10C6A">
        <w:t>error (</w:t>
      </w:r>
      <w:r w:rsidR="00BD14F6" w:rsidRPr="00A10C6A">
        <w:t xml:space="preserve">0.000225) </w:t>
      </w:r>
      <w:r w:rsidR="006E19D6" w:rsidRPr="00A10C6A">
        <w:t>than the other distribution function alternatives that the software propose</w:t>
      </w:r>
      <w:r w:rsidR="000857F7" w:rsidRPr="00A10C6A">
        <w:t>d</w:t>
      </w:r>
      <w:r w:rsidR="006E19D6" w:rsidRPr="00A10C6A">
        <w:t xml:space="preserve">. </w:t>
      </w:r>
      <w:r w:rsidR="00BD14F6" w:rsidRPr="00A10C6A">
        <w:t xml:space="preserve">Moreover, the distribution for service time in injection room is </w:t>
      </w:r>
      <w:r w:rsidR="00BD14F6" w:rsidRPr="00A10C6A">
        <w:rPr>
          <w:lang w:val="en-GB"/>
        </w:rPr>
        <w:t xml:space="preserve">statistically tested via Chi Square and Kolmogorov Smirnov </w:t>
      </w:r>
      <w:r w:rsidR="00BD14F6" w:rsidRPr="00A10C6A">
        <w:t>goodness of fit tests</w:t>
      </w:r>
      <w:r w:rsidR="00BD14F6" w:rsidRPr="00A10C6A">
        <w:rPr>
          <w:lang w:val="en-GB"/>
        </w:rPr>
        <w:t>.</w:t>
      </w:r>
      <w:r w:rsidR="006E19D6" w:rsidRPr="00A10C6A">
        <w:t xml:space="preserve">  </w:t>
      </w:r>
      <w:r w:rsidR="007C2A54" w:rsidRPr="00A10C6A">
        <w:t xml:space="preserve"> </w:t>
      </w:r>
    </w:p>
    <w:p w:rsidR="000857F7" w:rsidRPr="00A10C6A" w:rsidRDefault="000857F7" w:rsidP="000857F7"/>
    <w:tbl>
      <w:tblPr>
        <w:tblStyle w:val="TabloKlavuzu"/>
        <w:tblW w:w="0" w:type="auto"/>
        <w:tblInd w:w="108" w:type="dxa"/>
        <w:tblLook w:val="04A0" w:firstRow="1" w:lastRow="0" w:firstColumn="1" w:lastColumn="0" w:noHBand="0" w:noVBand="1"/>
      </w:tblPr>
      <w:tblGrid>
        <w:gridCol w:w="1371"/>
        <w:gridCol w:w="3376"/>
        <w:gridCol w:w="2172"/>
      </w:tblGrid>
      <w:tr w:rsidR="000857F7" w:rsidRPr="00A10C6A" w:rsidTr="00A26003">
        <w:trPr>
          <w:trHeight w:hRule="exact" w:val="340"/>
        </w:trPr>
        <w:tc>
          <w:tcPr>
            <w:tcW w:w="1371" w:type="dxa"/>
            <w:vAlign w:val="center"/>
          </w:tcPr>
          <w:p w:rsidR="000857F7" w:rsidRPr="00A10C6A" w:rsidRDefault="000857F7" w:rsidP="00A26003">
            <w:pPr>
              <w:jc w:val="center"/>
              <w:rPr>
                <w:i/>
                <w:sz w:val="22"/>
                <w:szCs w:val="22"/>
              </w:rPr>
            </w:pPr>
            <w:r w:rsidRPr="00A10C6A">
              <w:rPr>
                <w:i/>
                <w:sz w:val="22"/>
                <w:szCs w:val="22"/>
              </w:rPr>
              <w:t>Room name</w:t>
            </w:r>
          </w:p>
        </w:tc>
        <w:tc>
          <w:tcPr>
            <w:tcW w:w="3376" w:type="dxa"/>
            <w:vAlign w:val="center"/>
          </w:tcPr>
          <w:p w:rsidR="000857F7" w:rsidRPr="00A10C6A" w:rsidRDefault="000857F7" w:rsidP="00A26003">
            <w:pPr>
              <w:jc w:val="center"/>
              <w:rPr>
                <w:i/>
                <w:sz w:val="22"/>
                <w:szCs w:val="22"/>
              </w:rPr>
            </w:pPr>
            <w:r w:rsidRPr="00A10C6A">
              <w:rPr>
                <w:i/>
                <w:sz w:val="22"/>
                <w:szCs w:val="22"/>
              </w:rPr>
              <w:t>Distribution name and parameters</w:t>
            </w:r>
          </w:p>
        </w:tc>
        <w:tc>
          <w:tcPr>
            <w:tcW w:w="2172" w:type="dxa"/>
            <w:vAlign w:val="center"/>
          </w:tcPr>
          <w:p w:rsidR="000857F7" w:rsidRPr="00A10C6A" w:rsidRDefault="000857F7" w:rsidP="00A26003">
            <w:pPr>
              <w:jc w:val="center"/>
              <w:rPr>
                <w:i/>
                <w:sz w:val="22"/>
                <w:szCs w:val="22"/>
              </w:rPr>
            </w:pPr>
            <w:r w:rsidRPr="00A10C6A">
              <w:rPr>
                <w:i/>
                <w:sz w:val="22"/>
                <w:szCs w:val="22"/>
              </w:rPr>
              <w:t>Number of resources</w:t>
            </w:r>
          </w:p>
        </w:tc>
      </w:tr>
      <w:tr w:rsidR="000857F7" w:rsidRPr="00A10C6A" w:rsidTr="00A26003">
        <w:trPr>
          <w:trHeight w:hRule="exact" w:val="340"/>
        </w:trPr>
        <w:tc>
          <w:tcPr>
            <w:tcW w:w="1371" w:type="dxa"/>
            <w:vAlign w:val="center"/>
          </w:tcPr>
          <w:p w:rsidR="000857F7" w:rsidRPr="00A10C6A" w:rsidRDefault="000857F7" w:rsidP="00A26003">
            <w:pPr>
              <w:jc w:val="center"/>
              <w:rPr>
                <w:sz w:val="22"/>
                <w:szCs w:val="22"/>
              </w:rPr>
            </w:pPr>
            <w:r w:rsidRPr="00A10C6A">
              <w:rPr>
                <w:sz w:val="22"/>
                <w:szCs w:val="22"/>
              </w:rPr>
              <w:t xml:space="preserve">Green </w:t>
            </w:r>
          </w:p>
        </w:tc>
        <w:tc>
          <w:tcPr>
            <w:tcW w:w="3376" w:type="dxa"/>
            <w:vAlign w:val="center"/>
          </w:tcPr>
          <w:p w:rsidR="000857F7" w:rsidRPr="00A10C6A" w:rsidRDefault="000857F7" w:rsidP="00A26003">
            <w:pPr>
              <w:jc w:val="center"/>
              <w:rPr>
                <w:sz w:val="22"/>
                <w:szCs w:val="22"/>
              </w:rPr>
            </w:pPr>
            <w:r w:rsidRPr="00A10C6A">
              <w:rPr>
                <w:sz w:val="22"/>
                <w:szCs w:val="22"/>
              </w:rPr>
              <w:t>Triangular (15, 18, 20)</w:t>
            </w:r>
          </w:p>
        </w:tc>
        <w:tc>
          <w:tcPr>
            <w:tcW w:w="2172" w:type="dxa"/>
            <w:vAlign w:val="center"/>
          </w:tcPr>
          <w:p w:rsidR="000857F7" w:rsidRPr="00A10C6A" w:rsidRDefault="000857F7" w:rsidP="00A26003">
            <w:pPr>
              <w:jc w:val="center"/>
              <w:rPr>
                <w:sz w:val="22"/>
                <w:szCs w:val="22"/>
              </w:rPr>
            </w:pPr>
            <w:r w:rsidRPr="00A10C6A">
              <w:rPr>
                <w:sz w:val="22"/>
                <w:szCs w:val="22"/>
              </w:rPr>
              <w:t>4 nurses</w:t>
            </w:r>
          </w:p>
        </w:tc>
      </w:tr>
      <w:tr w:rsidR="000857F7" w:rsidRPr="00A10C6A" w:rsidTr="00A26003">
        <w:trPr>
          <w:trHeight w:hRule="exact" w:val="340"/>
        </w:trPr>
        <w:tc>
          <w:tcPr>
            <w:tcW w:w="1371" w:type="dxa"/>
            <w:vAlign w:val="center"/>
          </w:tcPr>
          <w:p w:rsidR="000857F7" w:rsidRPr="00A10C6A" w:rsidRDefault="000857F7" w:rsidP="00A26003">
            <w:pPr>
              <w:jc w:val="center"/>
              <w:rPr>
                <w:sz w:val="22"/>
                <w:szCs w:val="22"/>
              </w:rPr>
            </w:pPr>
            <w:r w:rsidRPr="00A10C6A">
              <w:rPr>
                <w:sz w:val="22"/>
                <w:szCs w:val="22"/>
              </w:rPr>
              <w:t>Yellow</w:t>
            </w:r>
          </w:p>
        </w:tc>
        <w:tc>
          <w:tcPr>
            <w:tcW w:w="3376" w:type="dxa"/>
            <w:vAlign w:val="center"/>
          </w:tcPr>
          <w:p w:rsidR="000857F7" w:rsidRPr="00A10C6A" w:rsidRDefault="000857F7" w:rsidP="00A26003">
            <w:pPr>
              <w:jc w:val="center"/>
              <w:rPr>
                <w:sz w:val="22"/>
                <w:szCs w:val="22"/>
              </w:rPr>
            </w:pPr>
            <w:r w:rsidRPr="00A10C6A">
              <w:rPr>
                <w:sz w:val="22"/>
                <w:szCs w:val="22"/>
              </w:rPr>
              <w:t>Triangular (35, 45, 50)</w:t>
            </w:r>
          </w:p>
        </w:tc>
        <w:tc>
          <w:tcPr>
            <w:tcW w:w="2172" w:type="dxa"/>
            <w:vAlign w:val="center"/>
          </w:tcPr>
          <w:p w:rsidR="000857F7" w:rsidRPr="00A10C6A" w:rsidRDefault="000857F7" w:rsidP="00A26003">
            <w:pPr>
              <w:jc w:val="center"/>
              <w:rPr>
                <w:sz w:val="22"/>
                <w:szCs w:val="22"/>
              </w:rPr>
            </w:pPr>
            <w:r w:rsidRPr="00A10C6A">
              <w:rPr>
                <w:sz w:val="22"/>
                <w:szCs w:val="22"/>
              </w:rPr>
              <w:t>4 nurses</w:t>
            </w:r>
          </w:p>
        </w:tc>
      </w:tr>
      <w:tr w:rsidR="000857F7" w:rsidRPr="00A10C6A" w:rsidTr="00A26003">
        <w:trPr>
          <w:trHeight w:hRule="exact" w:val="340"/>
        </w:trPr>
        <w:tc>
          <w:tcPr>
            <w:tcW w:w="1371" w:type="dxa"/>
            <w:vAlign w:val="center"/>
          </w:tcPr>
          <w:p w:rsidR="000857F7" w:rsidRPr="00A10C6A" w:rsidRDefault="000857F7" w:rsidP="00A26003">
            <w:pPr>
              <w:jc w:val="center"/>
              <w:rPr>
                <w:sz w:val="22"/>
                <w:szCs w:val="22"/>
              </w:rPr>
            </w:pPr>
            <w:r w:rsidRPr="00A10C6A">
              <w:rPr>
                <w:sz w:val="22"/>
                <w:szCs w:val="22"/>
              </w:rPr>
              <w:t>Red</w:t>
            </w:r>
          </w:p>
        </w:tc>
        <w:tc>
          <w:tcPr>
            <w:tcW w:w="3376" w:type="dxa"/>
            <w:vAlign w:val="center"/>
          </w:tcPr>
          <w:p w:rsidR="000857F7" w:rsidRPr="00A10C6A" w:rsidRDefault="000857F7" w:rsidP="00A26003">
            <w:pPr>
              <w:jc w:val="center"/>
              <w:rPr>
                <w:sz w:val="22"/>
                <w:szCs w:val="22"/>
              </w:rPr>
            </w:pPr>
            <w:r w:rsidRPr="00A10C6A">
              <w:rPr>
                <w:sz w:val="22"/>
                <w:szCs w:val="22"/>
              </w:rPr>
              <w:t>Triangular (60, 100, 140)</w:t>
            </w:r>
          </w:p>
        </w:tc>
        <w:tc>
          <w:tcPr>
            <w:tcW w:w="2172" w:type="dxa"/>
            <w:vAlign w:val="center"/>
          </w:tcPr>
          <w:p w:rsidR="000857F7" w:rsidRPr="00A10C6A" w:rsidRDefault="000857F7" w:rsidP="00A26003">
            <w:pPr>
              <w:jc w:val="center"/>
              <w:rPr>
                <w:sz w:val="22"/>
                <w:szCs w:val="22"/>
              </w:rPr>
            </w:pPr>
            <w:r w:rsidRPr="00A10C6A">
              <w:rPr>
                <w:sz w:val="22"/>
                <w:szCs w:val="22"/>
              </w:rPr>
              <w:t>2 nurses</w:t>
            </w:r>
          </w:p>
        </w:tc>
      </w:tr>
      <w:tr w:rsidR="000857F7" w:rsidRPr="00A10C6A" w:rsidTr="00A26003">
        <w:trPr>
          <w:trHeight w:hRule="exact" w:val="340"/>
        </w:trPr>
        <w:tc>
          <w:tcPr>
            <w:tcW w:w="1371" w:type="dxa"/>
            <w:vAlign w:val="center"/>
          </w:tcPr>
          <w:p w:rsidR="000857F7" w:rsidRPr="00A10C6A" w:rsidRDefault="000857F7" w:rsidP="00A26003">
            <w:pPr>
              <w:jc w:val="center"/>
              <w:rPr>
                <w:sz w:val="22"/>
                <w:szCs w:val="22"/>
              </w:rPr>
            </w:pPr>
            <w:r w:rsidRPr="00A10C6A">
              <w:rPr>
                <w:sz w:val="22"/>
                <w:szCs w:val="22"/>
              </w:rPr>
              <w:t xml:space="preserve">Injection </w:t>
            </w:r>
          </w:p>
        </w:tc>
        <w:tc>
          <w:tcPr>
            <w:tcW w:w="3376" w:type="dxa"/>
            <w:vAlign w:val="center"/>
          </w:tcPr>
          <w:p w:rsidR="000857F7" w:rsidRPr="00A10C6A" w:rsidRDefault="000857F7" w:rsidP="00A26003">
            <w:pPr>
              <w:jc w:val="center"/>
              <w:rPr>
                <w:sz w:val="22"/>
                <w:szCs w:val="22"/>
              </w:rPr>
            </w:pPr>
            <w:r w:rsidRPr="00A10C6A">
              <w:rPr>
                <w:sz w:val="22"/>
                <w:szCs w:val="22"/>
              </w:rPr>
              <w:t>1+Weibull (20.4, 1.19)</w:t>
            </w:r>
          </w:p>
        </w:tc>
        <w:tc>
          <w:tcPr>
            <w:tcW w:w="2172" w:type="dxa"/>
            <w:vAlign w:val="center"/>
          </w:tcPr>
          <w:p w:rsidR="000857F7" w:rsidRPr="00A10C6A" w:rsidRDefault="000857F7" w:rsidP="00A26003">
            <w:pPr>
              <w:jc w:val="center"/>
              <w:rPr>
                <w:sz w:val="22"/>
                <w:szCs w:val="22"/>
              </w:rPr>
            </w:pPr>
            <w:r w:rsidRPr="00A10C6A">
              <w:rPr>
                <w:sz w:val="22"/>
                <w:szCs w:val="22"/>
              </w:rPr>
              <w:t>2 nurses</w:t>
            </w:r>
          </w:p>
        </w:tc>
      </w:tr>
    </w:tbl>
    <w:p w:rsidR="000857F7" w:rsidRPr="00A10C6A" w:rsidRDefault="000857F7" w:rsidP="000857F7">
      <w:pPr>
        <w:jc w:val="center"/>
        <w:rPr>
          <w:lang w:val="en-GB"/>
        </w:rPr>
      </w:pPr>
    </w:p>
    <w:p w:rsidR="000857F7" w:rsidRPr="00A10C6A" w:rsidRDefault="000857F7" w:rsidP="000857F7">
      <w:pPr>
        <w:rPr>
          <w:sz w:val="22"/>
          <w:szCs w:val="22"/>
          <w:lang w:val="en-GB"/>
        </w:rPr>
      </w:pPr>
      <w:r w:rsidRPr="00A10C6A">
        <w:rPr>
          <w:sz w:val="22"/>
          <w:szCs w:val="22"/>
          <w:lang w:val="en-GB"/>
        </w:rPr>
        <w:t xml:space="preserve">Table 1: Service time distributions </w:t>
      </w:r>
    </w:p>
    <w:p w:rsidR="00EA0433" w:rsidRPr="00A10C6A" w:rsidRDefault="00EA0433" w:rsidP="000857F7"/>
    <w:p w:rsidR="000857F7" w:rsidRPr="00A10C6A" w:rsidRDefault="00EA0433" w:rsidP="00A67AE8">
      <w:pPr>
        <w:jc w:val="both"/>
      </w:pPr>
      <w:r w:rsidRPr="00A10C6A">
        <w:rPr>
          <w:noProof/>
          <w:lang w:val="tr-TR" w:eastAsia="tr-TR"/>
        </w:rPr>
        <w:drawing>
          <wp:inline distT="0" distB="0" distL="0" distR="0">
            <wp:extent cx="5756910" cy="2713990"/>
            <wp:effectExtent l="19050" t="19050" r="15240" b="1016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756910" cy="2713990"/>
                    </a:xfrm>
                    <a:prstGeom prst="rect">
                      <a:avLst/>
                    </a:prstGeom>
                    <a:noFill/>
                    <a:ln w="9525">
                      <a:solidFill>
                        <a:schemeClr val="accent1"/>
                      </a:solidFill>
                      <a:miter lim="800000"/>
                      <a:headEnd/>
                      <a:tailEnd/>
                    </a:ln>
                  </pic:spPr>
                </pic:pic>
              </a:graphicData>
            </a:graphic>
          </wp:inline>
        </w:drawing>
      </w:r>
    </w:p>
    <w:p w:rsidR="000857F7" w:rsidRPr="00A10C6A" w:rsidRDefault="000857F7" w:rsidP="00A67AE8">
      <w:pPr>
        <w:jc w:val="both"/>
      </w:pPr>
    </w:p>
    <w:p w:rsidR="000857F7" w:rsidRPr="00A10C6A" w:rsidRDefault="00F36CE4" w:rsidP="000857F7">
      <w:pPr>
        <w:rPr>
          <w:sz w:val="22"/>
          <w:szCs w:val="22"/>
          <w:lang w:val="en-GB"/>
        </w:rPr>
      </w:pPr>
      <w:r w:rsidRPr="00A10C6A">
        <w:rPr>
          <w:sz w:val="22"/>
          <w:szCs w:val="22"/>
          <w:lang w:val="en-GB"/>
        </w:rPr>
        <w:t>Figure 3</w:t>
      </w:r>
      <w:r w:rsidR="000857F7" w:rsidRPr="00A10C6A">
        <w:rPr>
          <w:sz w:val="22"/>
          <w:szCs w:val="22"/>
          <w:lang w:val="en-GB"/>
        </w:rPr>
        <w:t xml:space="preserve"> </w:t>
      </w:r>
      <w:r w:rsidR="00E34208" w:rsidRPr="00A10C6A">
        <w:rPr>
          <w:sz w:val="22"/>
          <w:szCs w:val="22"/>
          <w:lang w:val="en-GB"/>
        </w:rPr>
        <w:t>W</w:t>
      </w:r>
      <w:r w:rsidR="000857F7" w:rsidRPr="00A10C6A">
        <w:rPr>
          <w:sz w:val="22"/>
          <w:szCs w:val="22"/>
          <w:lang w:val="en-GB"/>
        </w:rPr>
        <w:t xml:space="preserve">eibull distribution </w:t>
      </w:r>
      <w:r w:rsidR="00E34208" w:rsidRPr="00A10C6A">
        <w:rPr>
          <w:sz w:val="22"/>
          <w:szCs w:val="22"/>
          <w:lang w:val="en-GB"/>
        </w:rPr>
        <w:t>function fitted to service time in injection room of the observed ED</w:t>
      </w:r>
    </w:p>
    <w:p w:rsidR="00E0564C" w:rsidRPr="00A10C6A" w:rsidRDefault="00E0564C" w:rsidP="00E0564C">
      <w:pPr>
        <w:autoSpaceDE w:val="0"/>
        <w:autoSpaceDN w:val="0"/>
        <w:adjustRightInd w:val="0"/>
        <w:spacing w:before="200"/>
        <w:jc w:val="both"/>
        <w:rPr>
          <w:lang w:val="en-GB"/>
        </w:rPr>
      </w:pPr>
      <w:r w:rsidRPr="00A10C6A">
        <w:rPr>
          <w:lang w:val="en-GB"/>
        </w:rPr>
        <w:t>Then, verification and validation of the ED simulation model is carried out. Verification is related to the computer program which the simulation model is constructed. Computer program controls the model whether it works properly as a presentation of a real world system. Validation aims to reach that whether the model will be a picture of the real system. Validation is completed when model logic and inputs are constructed on the computer accurately. Various approaches are used in the literature for verification and validation of simulation models. These are correctness of data, animation of the model and correctness of operations and outputs [</w:t>
      </w:r>
      <w:r w:rsidR="00803C56">
        <w:rPr>
          <w:lang w:val="en-GB"/>
        </w:rPr>
        <w:t>9</w:t>
      </w:r>
      <w:r w:rsidRPr="00A10C6A">
        <w:rPr>
          <w:lang w:val="en-GB"/>
        </w:rPr>
        <w:t>]. The computer model is checked whether it flows correctly. Then the model is run on a pilot basis and ED execu</w:t>
      </w:r>
      <w:r w:rsidR="006F2B61" w:rsidRPr="00A10C6A">
        <w:rPr>
          <w:lang w:val="en-GB"/>
        </w:rPr>
        <w:t>tive</w:t>
      </w:r>
      <w:r w:rsidRPr="00A10C6A">
        <w:rPr>
          <w:lang w:val="en-GB"/>
        </w:rPr>
        <w:t xml:space="preserve"> obey</w:t>
      </w:r>
      <w:r w:rsidR="006F2B61" w:rsidRPr="00A10C6A">
        <w:rPr>
          <w:lang w:val="en-GB"/>
        </w:rPr>
        <w:t>s</w:t>
      </w:r>
      <w:r w:rsidRPr="00A10C6A">
        <w:rPr>
          <w:lang w:val="en-GB"/>
        </w:rPr>
        <w:t xml:space="preserve"> that the flow is close to the real ED system by the aid of animation. </w:t>
      </w:r>
    </w:p>
    <w:p w:rsidR="00337E9B" w:rsidRPr="00A10C6A" w:rsidRDefault="00A67AE8" w:rsidP="00A67AE8">
      <w:pPr>
        <w:jc w:val="both"/>
      </w:pPr>
      <w:r w:rsidRPr="00A10C6A">
        <w:t xml:space="preserve">The simulation model has one source that creates patients with respect to the rates in Figure 2. In the </w:t>
      </w:r>
      <w:r w:rsidRPr="00A10C6A">
        <w:rPr>
          <w:i/>
        </w:rPr>
        <w:t>source</w:t>
      </w:r>
      <w:r w:rsidRPr="00A10C6A">
        <w:t xml:space="preserve"> element of </w:t>
      </w:r>
      <w:r w:rsidR="00F57643" w:rsidRPr="00F57643">
        <w:rPr>
          <w:highlight w:val="yellow"/>
        </w:rPr>
        <w:t>the</w:t>
      </w:r>
      <w:r w:rsidRPr="00A10C6A">
        <w:t xml:space="preserve"> model built in AnyLogic’s Enterprise Library which is a library for building process-centric discrete event simulations, </w:t>
      </w:r>
      <w:r w:rsidR="00F57643" w:rsidRPr="00F57643">
        <w:rPr>
          <w:highlight w:val="yellow"/>
        </w:rPr>
        <w:t>it is</w:t>
      </w:r>
      <w:r w:rsidRPr="00F57643">
        <w:rPr>
          <w:highlight w:val="yellow"/>
        </w:rPr>
        <w:t xml:space="preserve"> assign</w:t>
      </w:r>
      <w:r w:rsidR="00F57643" w:rsidRPr="00F57643">
        <w:rPr>
          <w:highlight w:val="yellow"/>
        </w:rPr>
        <w:t>ed</w:t>
      </w:r>
      <w:r w:rsidRPr="00A10C6A">
        <w:t xml:space="preserve"> category of the patients. Figure </w:t>
      </w:r>
      <w:r w:rsidR="00F36CE4" w:rsidRPr="00A10C6A">
        <w:t>4</w:t>
      </w:r>
      <w:r w:rsidRPr="00A10C6A">
        <w:t xml:space="preserve"> represents a snapshot of the ED simulation model.</w:t>
      </w:r>
    </w:p>
    <w:p w:rsidR="001A4B0C" w:rsidRDefault="001A4B0C" w:rsidP="001A4B0C">
      <w:pPr>
        <w:jc w:val="both"/>
      </w:pPr>
      <w:r w:rsidRPr="00A10C6A">
        <w:lastRenderedPageBreak/>
        <w:t xml:space="preserve">The inputs of the ED simulation model includes patient arrival rates (as in Figure 2) and treatment times in each area of the ED. Since the inter-arrival times (IATs) are very random and no distribution with a good fit could be found, </w:t>
      </w:r>
      <w:r w:rsidR="003569A5" w:rsidRPr="003569A5">
        <w:rPr>
          <w:highlight w:val="yellow"/>
        </w:rPr>
        <w:t xml:space="preserve">an indirect method </w:t>
      </w:r>
      <w:r w:rsidR="00F57643" w:rsidRPr="003569A5">
        <w:rPr>
          <w:highlight w:val="yellow"/>
        </w:rPr>
        <w:t>is</w:t>
      </w:r>
      <w:r w:rsidRPr="003569A5">
        <w:rPr>
          <w:highlight w:val="yellow"/>
        </w:rPr>
        <w:t xml:space="preserve"> </w:t>
      </w:r>
      <w:r w:rsidRPr="00E638FE">
        <w:rPr>
          <w:highlight w:val="yellow"/>
        </w:rPr>
        <w:t>follow</w:t>
      </w:r>
      <w:r w:rsidR="00F57643" w:rsidRPr="00E638FE">
        <w:rPr>
          <w:highlight w:val="yellow"/>
        </w:rPr>
        <w:t>ed</w:t>
      </w:r>
      <w:r w:rsidRPr="00E638FE">
        <w:rPr>
          <w:highlight w:val="yellow"/>
        </w:rPr>
        <w:t xml:space="preserve"> </w:t>
      </w:r>
      <w:r w:rsidR="00E638FE" w:rsidRPr="00E638FE">
        <w:rPr>
          <w:highlight w:val="yellow"/>
        </w:rPr>
        <w:t>in</w:t>
      </w:r>
      <w:r w:rsidRPr="00A10C6A">
        <w:t xml:space="preserve"> modelling of patient arrivals </w:t>
      </w:r>
      <w:r w:rsidR="00787339" w:rsidRPr="00A10C6A">
        <w:t>[18]</w:t>
      </w:r>
      <w:r w:rsidRPr="00A10C6A">
        <w:t xml:space="preserve">. </w:t>
      </w:r>
      <w:r w:rsidR="00F57643" w:rsidRPr="00F57643">
        <w:rPr>
          <w:highlight w:val="yellow"/>
        </w:rPr>
        <w:t xml:space="preserve">It </w:t>
      </w:r>
      <w:r w:rsidR="003569A5">
        <w:rPr>
          <w:highlight w:val="yellow"/>
        </w:rPr>
        <w:t>wa</w:t>
      </w:r>
      <w:r w:rsidR="00F57643" w:rsidRPr="00F57643">
        <w:rPr>
          <w:highlight w:val="yellow"/>
        </w:rPr>
        <w:t>s</w:t>
      </w:r>
      <w:r w:rsidRPr="00F57643">
        <w:rPr>
          <w:highlight w:val="yellow"/>
        </w:rPr>
        <w:t xml:space="preserve"> use</w:t>
      </w:r>
      <w:r w:rsidR="00F57643" w:rsidRPr="00F57643">
        <w:rPr>
          <w:highlight w:val="yellow"/>
        </w:rPr>
        <w:t>d</w:t>
      </w:r>
      <w:r w:rsidRPr="00A10C6A">
        <w:t xml:space="preserve"> some performance metrics (in other words KPIs) such as average </w:t>
      </w:r>
      <w:r w:rsidR="00B260B2">
        <w:t>LOS</w:t>
      </w:r>
      <w:r w:rsidRPr="00A10C6A">
        <w:t>, average throughput (number of patients who are discharged from the ED), utilization of human resour</w:t>
      </w:r>
      <w:r w:rsidR="00E638FE">
        <w:t xml:space="preserve">ces, and utilization of </w:t>
      </w:r>
      <w:r w:rsidR="00E638FE" w:rsidRPr="00E638FE">
        <w:rPr>
          <w:highlight w:val="yellow"/>
        </w:rPr>
        <w:t>locations</w:t>
      </w:r>
      <w:r w:rsidRPr="00A10C6A">
        <w:t xml:space="preserve">.  </w:t>
      </w:r>
    </w:p>
    <w:p w:rsidR="00965534" w:rsidRPr="00A10C6A" w:rsidRDefault="00965534" w:rsidP="001A4B0C">
      <w:pPr>
        <w:jc w:val="both"/>
      </w:pPr>
    </w:p>
    <w:p w:rsidR="00A67AE8" w:rsidRPr="00A10C6A" w:rsidRDefault="00756358" w:rsidP="00A67AE8">
      <w:pPr>
        <w:jc w:val="center"/>
      </w:pPr>
      <w:r w:rsidRPr="0035684B">
        <w:rPr>
          <w:noProof/>
          <w:lang w:val="tr-TR" w:eastAsia="tr-TR"/>
        </w:rPr>
        <w:drawing>
          <wp:inline distT="0" distB="0" distL="0" distR="0">
            <wp:extent cx="5644771" cy="3130792"/>
            <wp:effectExtent l="19050" t="19050" r="13079" b="12458"/>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3934" cy="3130328"/>
                    </a:xfrm>
                    <a:prstGeom prst="rect">
                      <a:avLst/>
                    </a:prstGeom>
                    <a:noFill/>
                    <a:ln>
                      <a:solidFill>
                        <a:schemeClr val="accent1"/>
                      </a:solidFill>
                    </a:ln>
                  </pic:spPr>
                </pic:pic>
              </a:graphicData>
            </a:graphic>
          </wp:inline>
        </w:drawing>
      </w:r>
    </w:p>
    <w:p w:rsidR="00E638FE" w:rsidRDefault="00A67AE8" w:rsidP="00E638FE">
      <w:pPr>
        <w:pStyle w:val="GvdeMetni"/>
        <w:spacing w:before="120"/>
        <w:ind w:left="1077" w:hanging="1077"/>
        <w:rPr>
          <w:b w:val="0"/>
          <w:sz w:val="22"/>
          <w:szCs w:val="22"/>
        </w:rPr>
      </w:pPr>
      <w:r w:rsidRPr="00A10C6A">
        <w:rPr>
          <w:b w:val="0"/>
          <w:sz w:val="22"/>
          <w:szCs w:val="22"/>
        </w:rPr>
        <w:t xml:space="preserve">Figure </w:t>
      </w:r>
      <w:r w:rsidR="00F36CE4" w:rsidRPr="00A10C6A">
        <w:rPr>
          <w:b w:val="0"/>
          <w:sz w:val="22"/>
          <w:szCs w:val="22"/>
        </w:rPr>
        <w:t>4</w:t>
      </w:r>
      <w:r w:rsidRPr="00A10C6A">
        <w:rPr>
          <w:b w:val="0"/>
          <w:sz w:val="22"/>
          <w:szCs w:val="22"/>
        </w:rPr>
        <w:t>: A screenshot showing the ED simulation model</w:t>
      </w:r>
    </w:p>
    <w:p w:rsidR="00373F82" w:rsidRPr="00A10C6A" w:rsidRDefault="00373F82" w:rsidP="00E638FE">
      <w:pPr>
        <w:pStyle w:val="GvdeMetni"/>
        <w:spacing w:before="120"/>
        <w:ind w:left="1077" w:hanging="1077"/>
        <w:rPr>
          <w:b w:val="0"/>
          <w:sz w:val="22"/>
          <w:szCs w:val="22"/>
        </w:rPr>
      </w:pPr>
    </w:p>
    <w:p w:rsidR="00F145CC" w:rsidRPr="00A10C6A" w:rsidRDefault="00F145CC" w:rsidP="00F145CC">
      <w:pPr>
        <w:autoSpaceDE w:val="0"/>
        <w:autoSpaceDN w:val="0"/>
        <w:adjustRightInd w:val="0"/>
        <w:rPr>
          <w:b/>
          <w:bCs/>
          <w:sz w:val="28"/>
          <w:szCs w:val="28"/>
          <w:lang w:val="en-GB"/>
        </w:rPr>
      </w:pPr>
      <w:r w:rsidRPr="00A10C6A">
        <w:rPr>
          <w:b/>
          <w:bCs/>
          <w:sz w:val="28"/>
          <w:szCs w:val="28"/>
          <w:lang w:val="en-GB"/>
        </w:rPr>
        <w:t>4. Model results and patient surge scenario</w:t>
      </w:r>
    </w:p>
    <w:p w:rsidR="00F145CC" w:rsidRPr="00A10C6A" w:rsidRDefault="00F145CC" w:rsidP="00F145CC">
      <w:pPr>
        <w:jc w:val="both"/>
      </w:pPr>
    </w:p>
    <w:p w:rsidR="00F145CC" w:rsidRPr="00A10C6A" w:rsidRDefault="00F145CC" w:rsidP="00F145CC">
      <w:pPr>
        <w:jc w:val="both"/>
      </w:pPr>
      <w:r w:rsidRPr="00A10C6A">
        <w:t xml:space="preserve">The </w:t>
      </w:r>
      <w:r w:rsidR="00B132A2" w:rsidRPr="00B132A2">
        <w:rPr>
          <w:highlight w:val="yellow"/>
        </w:rPr>
        <w:t>values</w:t>
      </w:r>
      <w:r w:rsidRPr="00A10C6A">
        <w:t xml:space="preserve"> of the average patient LOS and resource utilizations under normal time </w:t>
      </w:r>
      <w:r w:rsidRPr="00B132A2">
        <w:rPr>
          <w:highlight w:val="yellow"/>
        </w:rPr>
        <w:t xml:space="preserve">are </w:t>
      </w:r>
      <w:r w:rsidR="00B132A2" w:rsidRPr="00B132A2">
        <w:rPr>
          <w:highlight w:val="yellow"/>
        </w:rPr>
        <w:t>obtained after the model run of the as-is scenario</w:t>
      </w:r>
      <w:r w:rsidRPr="00B132A2">
        <w:rPr>
          <w:highlight w:val="yellow"/>
        </w:rPr>
        <w:t>.</w:t>
      </w:r>
      <w:r w:rsidRPr="00A10C6A">
        <w:t xml:space="preserve"> </w:t>
      </w:r>
      <w:r w:rsidR="00B132A2" w:rsidRPr="00B132A2">
        <w:rPr>
          <w:highlight w:val="yellow"/>
        </w:rPr>
        <w:t>According to this current state scenario</w:t>
      </w:r>
      <w:r w:rsidRPr="00B132A2">
        <w:rPr>
          <w:highlight w:val="yellow"/>
        </w:rPr>
        <w:t>,</w:t>
      </w:r>
      <w:r w:rsidRPr="00A10C6A">
        <w:t xml:space="preserve"> it can be drawn the followings: (1) the patient LOS is 168 minutes</w:t>
      </w:r>
      <w:r w:rsidR="00E638FE">
        <w:t xml:space="preserve"> </w:t>
      </w:r>
      <w:r w:rsidR="00E638FE" w:rsidRPr="00E638FE">
        <w:rPr>
          <w:highlight w:val="yellow"/>
        </w:rPr>
        <w:t>on average</w:t>
      </w:r>
      <w:r w:rsidRPr="00A10C6A">
        <w:t>; (2) the busiest human resource</w:t>
      </w:r>
      <w:r w:rsidR="00E638FE" w:rsidRPr="00E638FE">
        <w:rPr>
          <w:highlight w:val="yellow"/>
        </w:rPr>
        <w:t>s</w:t>
      </w:r>
      <w:r w:rsidRPr="00A10C6A">
        <w:t xml:space="preserve"> of the ED are nurses who are responsible for the injection room with a utilization rate of 77%. The idlest of them are nurses of red patients' area with the utilization rate of 23%; (3) of course as a result of these utilization rates of human resources, the busiest location is the injection room with the rate of 76% and the idlest of them is red patients' area with the rate of 19%.  </w:t>
      </w:r>
    </w:p>
    <w:p w:rsidR="00F145CC" w:rsidRPr="00A10C6A" w:rsidRDefault="00F145CC" w:rsidP="00F145CC">
      <w:pPr>
        <w:jc w:val="both"/>
      </w:pPr>
      <w:r w:rsidRPr="00A10C6A">
        <w:t xml:space="preserve">In addition with normal time operations analysis of the ED by the simulation model, </w:t>
      </w:r>
      <w:r w:rsidR="00111E7A" w:rsidRPr="00111E7A">
        <w:rPr>
          <w:highlight w:val="yellow"/>
        </w:rPr>
        <w:t>it was</w:t>
      </w:r>
      <w:r w:rsidRPr="00A10C6A">
        <w:t xml:space="preserve"> run patient surge based disaster time </w:t>
      </w:r>
      <w:r w:rsidR="00E638FE" w:rsidRPr="00E638FE">
        <w:rPr>
          <w:highlight w:val="yellow"/>
        </w:rPr>
        <w:t>scenarios</w:t>
      </w:r>
      <w:r w:rsidRPr="00A10C6A">
        <w:t xml:space="preserve">. Xiao et al. </w:t>
      </w:r>
      <w:r w:rsidR="00D67A0D">
        <w:t>[25</w:t>
      </w:r>
      <w:r w:rsidR="0042295C" w:rsidRPr="00A10C6A">
        <w:t>]</w:t>
      </w:r>
      <w:r w:rsidRPr="00A10C6A">
        <w:t xml:space="preserve"> defines the patient surge as the distortion in the ratio of the number of patients to the amount of resources in the ED, which leads to inadequate ability in facing the demand.</w:t>
      </w:r>
    </w:p>
    <w:p w:rsidR="001A4B0C" w:rsidRDefault="001A4B0C" w:rsidP="001A4B0C">
      <w:pPr>
        <w:jc w:val="both"/>
      </w:pPr>
      <w:r w:rsidRPr="00A10C6A">
        <w:t xml:space="preserve">As </w:t>
      </w:r>
      <w:r w:rsidRPr="00F57643">
        <w:rPr>
          <w:highlight w:val="yellow"/>
        </w:rPr>
        <w:t>emphasize</w:t>
      </w:r>
      <w:r w:rsidR="00F57643" w:rsidRPr="00F57643">
        <w:rPr>
          <w:highlight w:val="yellow"/>
        </w:rPr>
        <w:t>d</w:t>
      </w:r>
      <w:r w:rsidRPr="00A10C6A">
        <w:t xml:space="preserve"> above, EDs face an increase in patient demand during disasters. According to the results of a study by Dursun et al. </w:t>
      </w:r>
      <w:r w:rsidR="0042295C" w:rsidRPr="00A10C6A">
        <w:t>[</w:t>
      </w:r>
      <w:r w:rsidR="00803C56">
        <w:t>7</w:t>
      </w:r>
      <w:r w:rsidR="0042295C" w:rsidRPr="00A10C6A">
        <w:t>]</w:t>
      </w:r>
      <w:r w:rsidRPr="00A10C6A">
        <w:t xml:space="preserve"> for the earthquake case of an ED in Van, Turkey, patient arrivals increase 30% of the normal state in the first day of the disaster. Total number of arrivals are composed 94% of disaster-victim patient arrivals and 6% of non-disaster-victim patient arrivals. Therefore, </w:t>
      </w:r>
      <w:r w:rsidR="00111E7A" w:rsidRPr="00111E7A">
        <w:rPr>
          <w:highlight w:val="yellow"/>
        </w:rPr>
        <w:t xml:space="preserve">it </w:t>
      </w:r>
      <w:r w:rsidR="004E0BDB">
        <w:rPr>
          <w:highlight w:val="yellow"/>
        </w:rPr>
        <w:t>wa</w:t>
      </w:r>
      <w:r w:rsidR="00111E7A" w:rsidRPr="00111E7A">
        <w:rPr>
          <w:highlight w:val="yellow"/>
        </w:rPr>
        <w:t>s</w:t>
      </w:r>
      <w:r w:rsidRPr="00111E7A">
        <w:rPr>
          <w:highlight w:val="yellow"/>
        </w:rPr>
        <w:t xml:space="preserve"> develop</w:t>
      </w:r>
      <w:r w:rsidR="00111E7A" w:rsidRPr="00111E7A">
        <w:rPr>
          <w:highlight w:val="yellow"/>
        </w:rPr>
        <w:t>ed</w:t>
      </w:r>
      <w:r w:rsidRPr="00A10C6A">
        <w:t xml:space="preserve"> some additional scenarios for different arrival rates </w:t>
      </w:r>
      <w:r w:rsidR="00F45269" w:rsidRPr="00F45269">
        <w:rPr>
          <w:highlight w:val="yellow"/>
        </w:rPr>
        <w:t>and patient type percentage</w:t>
      </w:r>
      <w:r w:rsidR="004523D7" w:rsidRPr="00F45269">
        <w:rPr>
          <w:highlight w:val="yellow"/>
        </w:rPr>
        <w:t xml:space="preserve"> as </w:t>
      </w:r>
      <w:r w:rsidR="00F45269" w:rsidRPr="00F45269">
        <w:rPr>
          <w:highlight w:val="yellow"/>
        </w:rPr>
        <w:t>[17]</w:t>
      </w:r>
      <w:r w:rsidRPr="00A10C6A">
        <w:t xml:space="preserve">. Table </w:t>
      </w:r>
      <w:r w:rsidR="00F36CE4" w:rsidRPr="00A10C6A">
        <w:t>2</w:t>
      </w:r>
      <w:r w:rsidRPr="00A10C6A">
        <w:t xml:space="preserve"> shows </w:t>
      </w:r>
      <w:r w:rsidR="00F45269" w:rsidRPr="00F45269">
        <w:rPr>
          <w:highlight w:val="yellow"/>
        </w:rPr>
        <w:t xml:space="preserve">proposed </w:t>
      </w:r>
      <w:r w:rsidRPr="00F45269">
        <w:rPr>
          <w:highlight w:val="yellow"/>
        </w:rPr>
        <w:t>disaster scenarios</w:t>
      </w:r>
      <w:r w:rsidR="00F45269" w:rsidRPr="00F45269">
        <w:rPr>
          <w:highlight w:val="yellow"/>
        </w:rPr>
        <w:t xml:space="preserve"> with different arrivals</w:t>
      </w:r>
      <w:r w:rsidRPr="00F45269">
        <w:rPr>
          <w:highlight w:val="yellow"/>
        </w:rPr>
        <w:t>.</w:t>
      </w:r>
      <w:r w:rsidRPr="00A10C6A">
        <w:t xml:space="preserve">  </w:t>
      </w:r>
    </w:p>
    <w:p w:rsidR="00965534" w:rsidRDefault="00965534" w:rsidP="001A4B0C">
      <w:pPr>
        <w:jc w:val="both"/>
      </w:pPr>
    </w:p>
    <w:p w:rsidR="00965534" w:rsidRDefault="00965534" w:rsidP="001A4B0C">
      <w:pPr>
        <w:jc w:val="both"/>
      </w:pPr>
    </w:p>
    <w:p w:rsidR="00965534" w:rsidRDefault="00965534" w:rsidP="001A4B0C">
      <w:pPr>
        <w:jc w:val="both"/>
      </w:pPr>
    </w:p>
    <w:p w:rsidR="00965534" w:rsidRDefault="00965534" w:rsidP="001A4B0C">
      <w:pPr>
        <w:jc w:val="both"/>
      </w:pPr>
    </w:p>
    <w:p w:rsidR="00AB5D8E" w:rsidRPr="00A10C6A" w:rsidRDefault="00AB5D8E" w:rsidP="00F145CC">
      <w:pPr>
        <w:jc w:val="both"/>
      </w:pPr>
    </w:p>
    <w:tbl>
      <w:tblPr>
        <w:tblStyle w:val="TabloKlavuzu"/>
        <w:tblW w:w="0" w:type="auto"/>
        <w:tblLook w:val="04A0" w:firstRow="1" w:lastRow="0" w:firstColumn="1" w:lastColumn="0" w:noHBand="0" w:noVBand="1"/>
      </w:tblPr>
      <w:tblGrid>
        <w:gridCol w:w="2049"/>
        <w:gridCol w:w="1293"/>
        <w:gridCol w:w="1674"/>
        <w:gridCol w:w="1033"/>
        <w:gridCol w:w="2618"/>
      </w:tblGrid>
      <w:tr w:rsidR="00F145CC" w:rsidRPr="00A10C6A" w:rsidTr="00F145CC">
        <w:trPr>
          <w:trHeight w:hRule="exact" w:val="284"/>
        </w:trPr>
        <w:tc>
          <w:tcPr>
            <w:tcW w:w="2049" w:type="dxa"/>
            <w:vMerge w:val="restart"/>
            <w:vAlign w:val="center"/>
          </w:tcPr>
          <w:p w:rsidR="00F145CC" w:rsidRPr="00A10C6A" w:rsidRDefault="00F145CC" w:rsidP="00F145CC">
            <w:pPr>
              <w:jc w:val="center"/>
              <w:rPr>
                <w:i/>
                <w:sz w:val="22"/>
                <w:szCs w:val="22"/>
              </w:rPr>
            </w:pPr>
            <w:r w:rsidRPr="00A10C6A">
              <w:rPr>
                <w:i/>
                <w:sz w:val="22"/>
                <w:szCs w:val="22"/>
              </w:rPr>
              <w:t>Model</w:t>
            </w:r>
          </w:p>
        </w:tc>
        <w:tc>
          <w:tcPr>
            <w:tcW w:w="1293" w:type="dxa"/>
            <w:vMerge w:val="restart"/>
            <w:vAlign w:val="center"/>
          </w:tcPr>
          <w:p w:rsidR="00F145CC" w:rsidRPr="00A10C6A" w:rsidRDefault="00F145CC" w:rsidP="00F145CC">
            <w:pPr>
              <w:jc w:val="center"/>
              <w:rPr>
                <w:i/>
                <w:sz w:val="22"/>
                <w:szCs w:val="22"/>
              </w:rPr>
            </w:pPr>
            <w:r w:rsidRPr="00A10C6A">
              <w:rPr>
                <w:i/>
                <w:sz w:val="22"/>
                <w:szCs w:val="22"/>
              </w:rPr>
              <w:t>Arrival rate</w:t>
            </w:r>
          </w:p>
        </w:tc>
        <w:tc>
          <w:tcPr>
            <w:tcW w:w="5325" w:type="dxa"/>
            <w:gridSpan w:val="3"/>
            <w:vAlign w:val="center"/>
          </w:tcPr>
          <w:p w:rsidR="00F145CC" w:rsidRPr="00A10C6A" w:rsidRDefault="00F145CC" w:rsidP="00F145CC">
            <w:pPr>
              <w:jc w:val="center"/>
              <w:rPr>
                <w:i/>
                <w:sz w:val="22"/>
                <w:szCs w:val="22"/>
              </w:rPr>
            </w:pPr>
            <w:r w:rsidRPr="00A10C6A">
              <w:rPr>
                <w:i/>
                <w:sz w:val="22"/>
                <w:szCs w:val="22"/>
              </w:rPr>
              <w:t>Patient type percentage</w:t>
            </w:r>
          </w:p>
        </w:tc>
      </w:tr>
      <w:tr w:rsidR="00F145CC" w:rsidRPr="00A10C6A" w:rsidTr="00F145CC">
        <w:trPr>
          <w:trHeight w:hRule="exact" w:val="284"/>
        </w:trPr>
        <w:tc>
          <w:tcPr>
            <w:tcW w:w="2049" w:type="dxa"/>
            <w:vMerge/>
            <w:vAlign w:val="center"/>
          </w:tcPr>
          <w:p w:rsidR="00F145CC" w:rsidRPr="00A10C6A" w:rsidRDefault="00F145CC" w:rsidP="00F145CC">
            <w:pPr>
              <w:jc w:val="center"/>
              <w:rPr>
                <w:i/>
                <w:sz w:val="22"/>
                <w:szCs w:val="22"/>
              </w:rPr>
            </w:pPr>
          </w:p>
        </w:tc>
        <w:tc>
          <w:tcPr>
            <w:tcW w:w="1293" w:type="dxa"/>
            <w:vMerge/>
            <w:vAlign w:val="center"/>
          </w:tcPr>
          <w:p w:rsidR="00F145CC" w:rsidRPr="00A10C6A" w:rsidRDefault="00F145CC" w:rsidP="00F145CC">
            <w:pPr>
              <w:jc w:val="center"/>
              <w:rPr>
                <w:i/>
                <w:sz w:val="22"/>
                <w:szCs w:val="22"/>
              </w:rPr>
            </w:pPr>
          </w:p>
        </w:tc>
        <w:tc>
          <w:tcPr>
            <w:tcW w:w="1674" w:type="dxa"/>
            <w:vAlign w:val="center"/>
          </w:tcPr>
          <w:p w:rsidR="00F145CC" w:rsidRPr="00A10C6A" w:rsidRDefault="00F145CC" w:rsidP="00F145CC">
            <w:pPr>
              <w:jc w:val="center"/>
              <w:rPr>
                <w:i/>
                <w:sz w:val="22"/>
                <w:szCs w:val="22"/>
              </w:rPr>
            </w:pPr>
            <w:r w:rsidRPr="00A10C6A">
              <w:rPr>
                <w:i/>
                <w:sz w:val="22"/>
                <w:szCs w:val="22"/>
              </w:rPr>
              <w:t>Red</w:t>
            </w:r>
          </w:p>
        </w:tc>
        <w:tc>
          <w:tcPr>
            <w:tcW w:w="1033" w:type="dxa"/>
            <w:vAlign w:val="center"/>
          </w:tcPr>
          <w:p w:rsidR="00F145CC" w:rsidRPr="00A10C6A" w:rsidRDefault="00F145CC" w:rsidP="00F145CC">
            <w:pPr>
              <w:jc w:val="center"/>
              <w:rPr>
                <w:i/>
                <w:sz w:val="22"/>
                <w:szCs w:val="22"/>
              </w:rPr>
            </w:pPr>
            <w:r w:rsidRPr="00A10C6A">
              <w:rPr>
                <w:i/>
                <w:sz w:val="22"/>
                <w:szCs w:val="22"/>
              </w:rPr>
              <w:t>Yellow</w:t>
            </w:r>
          </w:p>
        </w:tc>
        <w:tc>
          <w:tcPr>
            <w:tcW w:w="2618" w:type="dxa"/>
            <w:vAlign w:val="center"/>
          </w:tcPr>
          <w:p w:rsidR="00F145CC" w:rsidRPr="00A10C6A" w:rsidRDefault="00F145CC" w:rsidP="00F145CC">
            <w:pPr>
              <w:jc w:val="center"/>
              <w:rPr>
                <w:i/>
                <w:sz w:val="22"/>
                <w:szCs w:val="22"/>
              </w:rPr>
            </w:pPr>
            <w:r w:rsidRPr="00A10C6A">
              <w:rPr>
                <w:i/>
                <w:sz w:val="22"/>
                <w:szCs w:val="22"/>
              </w:rPr>
              <w:t>Green and Injection room</w:t>
            </w:r>
          </w:p>
        </w:tc>
      </w:tr>
      <w:tr w:rsidR="00F145CC" w:rsidRPr="00A10C6A" w:rsidTr="00F145CC">
        <w:trPr>
          <w:trHeight w:hRule="exact" w:val="284"/>
        </w:trPr>
        <w:tc>
          <w:tcPr>
            <w:tcW w:w="2049" w:type="dxa"/>
            <w:vAlign w:val="center"/>
          </w:tcPr>
          <w:p w:rsidR="00F145CC" w:rsidRPr="00A10C6A" w:rsidRDefault="00BD540D" w:rsidP="00F145CC">
            <w:pPr>
              <w:jc w:val="center"/>
              <w:rPr>
                <w:sz w:val="22"/>
                <w:szCs w:val="22"/>
              </w:rPr>
            </w:pPr>
            <w:r w:rsidRPr="00A10C6A">
              <w:rPr>
                <w:sz w:val="22"/>
                <w:szCs w:val="22"/>
              </w:rPr>
              <w:t>As-is scenario</w:t>
            </w:r>
          </w:p>
        </w:tc>
        <w:tc>
          <w:tcPr>
            <w:tcW w:w="1293" w:type="dxa"/>
            <w:vAlign w:val="center"/>
          </w:tcPr>
          <w:p w:rsidR="00F145CC" w:rsidRPr="00A10C6A" w:rsidRDefault="00F145CC" w:rsidP="00F145CC">
            <w:pPr>
              <w:jc w:val="center"/>
              <w:rPr>
                <w:sz w:val="22"/>
                <w:szCs w:val="22"/>
              </w:rPr>
            </w:pPr>
            <w:r w:rsidRPr="00A10C6A">
              <w:rPr>
                <w:sz w:val="22"/>
                <w:szCs w:val="22"/>
              </w:rPr>
              <w:t>729 pt./day</w:t>
            </w:r>
          </w:p>
        </w:tc>
        <w:tc>
          <w:tcPr>
            <w:tcW w:w="1674" w:type="dxa"/>
            <w:vAlign w:val="center"/>
          </w:tcPr>
          <w:p w:rsidR="00F145CC" w:rsidRPr="00A10C6A" w:rsidRDefault="00F145CC" w:rsidP="00F145CC">
            <w:pPr>
              <w:jc w:val="center"/>
              <w:rPr>
                <w:sz w:val="22"/>
                <w:szCs w:val="22"/>
              </w:rPr>
            </w:pPr>
            <w:r w:rsidRPr="00A10C6A">
              <w:rPr>
                <w:sz w:val="22"/>
                <w:szCs w:val="22"/>
              </w:rPr>
              <w:t>1.5%</w:t>
            </w:r>
          </w:p>
        </w:tc>
        <w:tc>
          <w:tcPr>
            <w:tcW w:w="1033" w:type="dxa"/>
            <w:vAlign w:val="center"/>
          </w:tcPr>
          <w:p w:rsidR="00F145CC" w:rsidRPr="00A10C6A" w:rsidRDefault="00F145CC" w:rsidP="00F145CC">
            <w:pPr>
              <w:jc w:val="center"/>
              <w:rPr>
                <w:sz w:val="22"/>
                <w:szCs w:val="22"/>
              </w:rPr>
            </w:pPr>
            <w:r w:rsidRPr="00A10C6A">
              <w:rPr>
                <w:sz w:val="22"/>
                <w:szCs w:val="22"/>
              </w:rPr>
              <w:t>24%</w:t>
            </w:r>
          </w:p>
        </w:tc>
        <w:tc>
          <w:tcPr>
            <w:tcW w:w="2618" w:type="dxa"/>
            <w:vAlign w:val="center"/>
          </w:tcPr>
          <w:p w:rsidR="00F145CC" w:rsidRPr="00A10C6A" w:rsidRDefault="00F145CC" w:rsidP="00F145CC">
            <w:pPr>
              <w:jc w:val="center"/>
              <w:rPr>
                <w:sz w:val="22"/>
                <w:szCs w:val="22"/>
              </w:rPr>
            </w:pPr>
            <w:r w:rsidRPr="00A10C6A">
              <w:rPr>
                <w:sz w:val="22"/>
                <w:szCs w:val="22"/>
              </w:rPr>
              <w:t>74.5%</w:t>
            </w:r>
          </w:p>
        </w:tc>
      </w:tr>
      <w:tr w:rsidR="00F145CC" w:rsidRPr="00A10C6A" w:rsidTr="00F145CC">
        <w:trPr>
          <w:trHeight w:hRule="exact" w:val="284"/>
        </w:trPr>
        <w:tc>
          <w:tcPr>
            <w:tcW w:w="2049" w:type="dxa"/>
            <w:vAlign w:val="center"/>
          </w:tcPr>
          <w:p w:rsidR="00F145CC" w:rsidRPr="00A10C6A" w:rsidRDefault="00F145CC" w:rsidP="00F145CC">
            <w:pPr>
              <w:jc w:val="center"/>
              <w:rPr>
                <w:sz w:val="22"/>
                <w:szCs w:val="22"/>
              </w:rPr>
            </w:pPr>
            <w:r w:rsidRPr="00A10C6A">
              <w:rPr>
                <w:sz w:val="22"/>
                <w:szCs w:val="22"/>
              </w:rPr>
              <w:t>Scenario 1</w:t>
            </w:r>
          </w:p>
        </w:tc>
        <w:tc>
          <w:tcPr>
            <w:tcW w:w="1293" w:type="dxa"/>
            <w:vAlign w:val="center"/>
          </w:tcPr>
          <w:p w:rsidR="00F145CC" w:rsidRPr="00A10C6A" w:rsidRDefault="00F145CC" w:rsidP="00F145CC">
            <w:pPr>
              <w:jc w:val="center"/>
              <w:rPr>
                <w:sz w:val="22"/>
                <w:szCs w:val="22"/>
              </w:rPr>
            </w:pPr>
            <w:r w:rsidRPr="00A10C6A">
              <w:rPr>
                <w:sz w:val="22"/>
                <w:szCs w:val="22"/>
              </w:rPr>
              <w:t>948 pt./day</w:t>
            </w:r>
          </w:p>
        </w:tc>
        <w:tc>
          <w:tcPr>
            <w:tcW w:w="1674" w:type="dxa"/>
            <w:vAlign w:val="center"/>
          </w:tcPr>
          <w:p w:rsidR="00F145CC" w:rsidRPr="00A10C6A" w:rsidRDefault="00F145CC" w:rsidP="00F145CC">
            <w:pPr>
              <w:jc w:val="center"/>
              <w:rPr>
                <w:sz w:val="22"/>
                <w:szCs w:val="22"/>
              </w:rPr>
            </w:pPr>
            <w:r w:rsidRPr="00A10C6A">
              <w:rPr>
                <w:sz w:val="22"/>
                <w:szCs w:val="22"/>
              </w:rPr>
              <w:t>10%</w:t>
            </w:r>
          </w:p>
        </w:tc>
        <w:tc>
          <w:tcPr>
            <w:tcW w:w="1033" w:type="dxa"/>
            <w:vAlign w:val="center"/>
          </w:tcPr>
          <w:p w:rsidR="00F145CC" w:rsidRPr="00A10C6A" w:rsidRDefault="00F145CC" w:rsidP="00F145CC">
            <w:pPr>
              <w:jc w:val="center"/>
              <w:rPr>
                <w:sz w:val="22"/>
                <w:szCs w:val="22"/>
              </w:rPr>
            </w:pPr>
            <w:r w:rsidRPr="00A10C6A">
              <w:rPr>
                <w:sz w:val="22"/>
                <w:szCs w:val="22"/>
              </w:rPr>
              <w:t>30%</w:t>
            </w:r>
          </w:p>
        </w:tc>
        <w:tc>
          <w:tcPr>
            <w:tcW w:w="2618" w:type="dxa"/>
            <w:vAlign w:val="center"/>
          </w:tcPr>
          <w:p w:rsidR="00F145CC" w:rsidRPr="00A10C6A" w:rsidRDefault="00F145CC" w:rsidP="00F145CC">
            <w:pPr>
              <w:jc w:val="center"/>
              <w:rPr>
                <w:sz w:val="22"/>
                <w:szCs w:val="22"/>
              </w:rPr>
            </w:pPr>
            <w:r w:rsidRPr="00A10C6A">
              <w:rPr>
                <w:sz w:val="22"/>
                <w:szCs w:val="22"/>
              </w:rPr>
              <w:t>60%</w:t>
            </w:r>
          </w:p>
        </w:tc>
      </w:tr>
      <w:tr w:rsidR="00F145CC" w:rsidRPr="00A10C6A" w:rsidTr="00F145CC">
        <w:trPr>
          <w:trHeight w:hRule="exact" w:val="284"/>
        </w:trPr>
        <w:tc>
          <w:tcPr>
            <w:tcW w:w="2049" w:type="dxa"/>
            <w:vAlign w:val="center"/>
          </w:tcPr>
          <w:p w:rsidR="00F145CC" w:rsidRPr="00A10C6A" w:rsidRDefault="00F145CC" w:rsidP="00F145CC">
            <w:pPr>
              <w:jc w:val="center"/>
              <w:rPr>
                <w:sz w:val="22"/>
                <w:szCs w:val="22"/>
              </w:rPr>
            </w:pPr>
            <w:r w:rsidRPr="00A10C6A">
              <w:rPr>
                <w:sz w:val="22"/>
                <w:szCs w:val="22"/>
              </w:rPr>
              <w:t>Scenario 2</w:t>
            </w:r>
          </w:p>
        </w:tc>
        <w:tc>
          <w:tcPr>
            <w:tcW w:w="1293" w:type="dxa"/>
            <w:vAlign w:val="center"/>
          </w:tcPr>
          <w:p w:rsidR="00F145CC" w:rsidRPr="00A10C6A" w:rsidRDefault="00F145CC" w:rsidP="00F145CC">
            <w:pPr>
              <w:jc w:val="center"/>
              <w:rPr>
                <w:sz w:val="22"/>
                <w:szCs w:val="22"/>
              </w:rPr>
            </w:pPr>
            <w:r w:rsidRPr="00A10C6A">
              <w:rPr>
                <w:sz w:val="22"/>
                <w:szCs w:val="22"/>
              </w:rPr>
              <w:t>765 pt./day</w:t>
            </w:r>
          </w:p>
        </w:tc>
        <w:tc>
          <w:tcPr>
            <w:tcW w:w="1674" w:type="dxa"/>
            <w:vAlign w:val="center"/>
          </w:tcPr>
          <w:p w:rsidR="00F145CC" w:rsidRPr="00A10C6A" w:rsidRDefault="00F145CC" w:rsidP="00F145CC">
            <w:pPr>
              <w:jc w:val="center"/>
              <w:rPr>
                <w:sz w:val="22"/>
                <w:szCs w:val="22"/>
              </w:rPr>
            </w:pPr>
            <w:r w:rsidRPr="00A10C6A">
              <w:rPr>
                <w:sz w:val="22"/>
                <w:szCs w:val="22"/>
              </w:rPr>
              <w:t>5%</w:t>
            </w:r>
          </w:p>
        </w:tc>
        <w:tc>
          <w:tcPr>
            <w:tcW w:w="1033" w:type="dxa"/>
            <w:vAlign w:val="center"/>
          </w:tcPr>
          <w:p w:rsidR="00F145CC" w:rsidRPr="00A10C6A" w:rsidRDefault="00F145CC" w:rsidP="00F145CC">
            <w:pPr>
              <w:jc w:val="center"/>
              <w:rPr>
                <w:sz w:val="22"/>
                <w:szCs w:val="22"/>
              </w:rPr>
            </w:pPr>
            <w:r w:rsidRPr="00A10C6A">
              <w:rPr>
                <w:sz w:val="22"/>
                <w:szCs w:val="22"/>
              </w:rPr>
              <w:t>30%</w:t>
            </w:r>
          </w:p>
        </w:tc>
        <w:tc>
          <w:tcPr>
            <w:tcW w:w="2618" w:type="dxa"/>
            <w:vAlign w:val="center"/>
          </w:tcPr>
          <w:p w:rsidR="00F145CC" w:rsidRPr="00A10C6A" w:rsidRDefault="00F145CC" w:rsidP="00F145CC">
            <w:pPr>
              <w:jc w:val="center"/>
              <w:rPr>
                <w:sz w:val="22"/>
                <w:szCs w:val="22"/>
              </w:rPr>
            </w:pPr>
            <w:r w:rsidRPr="00A10C6A">
              <w:rPr>
                <w:sz w:val="22"/>
                <w:szCs w:val="22"/>
              </w:rPr>
              <w:t>65%</w:t>
            </w:r>
          </w:p>
        </w:tc>
      </w:tr>
      <w:tr w:rsidR="00F145CC" w:rsidRPr="00A10C6A" w:rsidTr="00F145CC">
        <w:trPr>
          <w:trHeight w:hRule="exact" w:val="284"/>
        </w:trPr>
        <w:tc>
          <w:tcPr>
            <w:tcW w:w="2049" w:type="dxa"/>
            <w:vAlign w:val="center"/>
          </w:tcPr>
          <w:p w:rsidR="00F145CC" w:rsidRPr="00A10C6A" w:rsidRDefault="00F145CC" w:rsidP="00F145CC">
            <w:pPr>
              <w:jc w:val="center"/>
              <w:rPr>
                <w:sz w:val="22"/>
                <w:szCs w:val="22"/>
              </w:rPr>
            </w:pPr>
            <w:r w:rsidRPr="00A10C6A">
              <w:rPr>
                <w:sz w:val="22"/>
                <w:szCs w:val="22"/>
              </w:rPr>
              <w:t>Scenario 3</w:t>
            </w:r>
          </w:p>
        </w:tc>
        <w:tc>
          <w:tcPr>
            <w:tcW w:w="1293" w:type="dxa"/>
            <w:vAlign w:val="center"/>
          </w:tcPr>
          <w:p w:rsidR="00F145CC" w:rsidRPr="00A10C6A" w:rsidRDefault="00F145CC" w:rsidP="00F145CC">
            <w:pPr>
              <w:jc w:val="center"/>
              <w:rPr>
                <w:sz w:val="22"/>
                <w:szCs w:val="22"/>
              </w:rPr>
            </w:pPr>
            <w:r w:rsidRPr="00A10C6A">
              <w:rPr>
                <w:sz w:val="22"/>
                <w:szCs w:val="22"/>
              </w:rPr>
              <w:t>948 pt./day</w:t>
            </w:r>
          </w:p>
        </w:tc>
        <w:tc>
          <w:tcPr>
            <w:tcW w:w="1674" w:type="dxa"/>
            <w:vAlign w:val="center"/>
          </w:tcPr>
          <w:p w:rsidR="00F145CC" w:rsidRPr="00A10C6A" w:rsidRDefault="00F145CC" w:rsidP="00F145CC">
            <w:pPr>
              <w:jc w:val="center"/>
              <w:rPr>
                <w:sz w:val="22"/>
                <w:szCs w:val="22"/>
              </w:rPr>
            </w:pPr>
            <w:r w:rsidRPr="00A10C6A">
              <w:rPr>
                <w:sz w:val="22"/>
                <w:szCs w:val="22"/>
              </w:rPr>
              <w:t>20%</w:t>
            </w:r>
          </w:p>
        </w:tc>
        <w:tc>
          <w:tcPr>
            <w:tcW w:w="1033" w:type="dxa"/>
            <w:vAlign w:val="center"/>
          </w:tcPr>
          <w:p w:rsidR="00F145CC" w:rsidRPr="00A10C6A" w:rsidRDefault="00F145CC" w:rsidP="00F145CC">
            <w:pPr>
              <w:jc w:val="center"/>
              <w:rPr>
                <w:sz w:val="22"/>
                <w:szCs w:val="22"/>
              </w:rPr>
            </w:pPr>
            <w:r w:rsidRPr="00A10C6A">
              <w:rPr>
                <w:sz w:val="22"/>
                <w:szCs w:val="22"/>
              </w:rPr>
              <w:t>40%</w:t>
            </w:r>
          </w:p>
        </w:tc>
        <w:tc>
          <w:tcPr>
            <w:tcW w:w="2618" w:type="dxa"/>
            <w:vAlign w:val="center"/>
          </w:tcPr>
          <w:p w:rsidR="00F145CC" w:rsidRPr="00A10C6A" w:rsidRDefault="00F145CC" w:rsidP="00F145CC">
            <w:pPr>
              <w:jc w:val="center"/>
              <w:rPr>
                <w:sz w:val="22"/>
                <w:szCs w:val="22"/>
              </w:rPr>
            </w:pPr>
            <w:r w:rsidRPr="00A10C6A">
              <w:rPr>
                <w:sz w:val="22"/>
                <w:szCs w:val="22"/>
              </w:rPr>
              <w:t>40%</w:t>
            </w:r>
          </w:p>
        </w:tc>
      </w:tr>
    </w:tbl>
    <w:p w:rsidR="00F145CC" w:rsidRPr="00A10C6A" w:rsidRDefault="00F145CC" w:rsidP="00F145CC">
      <w:pPr>
        <w:jc w:val="center"/>
      </w:pPr>
    </w:p>
    <w:p w:rsidR="00F145CC" w:rsidRDefault="00F145CC" w:rsidP="00F145CC">
      <w:pPr>
        <w:rPr>
          <w:sz w:val="22"/>
          <w:szCs w:val="22"/>
        </w:rPr>
      </w:pPr>
      <w:r w:rsidRPr="00A10C6A">
        <w:rPr>
          <w:sz w:val="22"/>
          <w:szCs w:val="22"/>
        </w:rPr>
        <w:t xml:space="preserve">Table </w:t>
      </w:r>
      <w:r w:rsidR="00F36CE4" w:rsidRPr="00A10C6A">
        <w:rPr>
          <w:sz w:val="22"/>
          <w:szCs w:val="22"/>
        </w:rPr>
        <w:t>2</w:t>
      </w:r>
      <w:r w:rsidRPr="00A10C6A">
        <w:rPr>
          <w:sz w:val="22"/>
          <w:szCs w:val="22"/>
        </w:rPr>
        <w:t xml:space="preserve"> Scenario settings</w:t>
      </w:r>
    </w:p>
    <w:p w:rsidR="00A158AE" w:rsidRPr="00A10C6A" w:rsidRDefault="00A158AE" w:rsidP="00F145CC">
      <w:pPr>
        <w:rPr>
          <w:sz w:val="22"/>
          <w:szCs w:val="22"/>
        </w:rPr>
      </w:pPr>
    </w:p>
    <w:p w:rsidR="00DD2194" w:rsidRPr="00A10C6A" w:rsidRDefault="00A158AE" w:rsidP="00DD2194">
      <w:pPr>
        <w:jc w:val="both"/>
      </w:pPr>
      <w:r w:rsidRPr="00A158AE">
        <w:rPr>
          <w:highlight w:val="yellow"/>
        </w:rPr>
        <w:t xml:space="preserve">The as-is scenario uses an arrival rate of 729 patients per day with the percentage of 1.5%, 24% and 74.5% for red, yellow and green &amp; injection room patients respectively. The remaining three scenarios include both an increase in arrival rate and a change in percentage of patient </w:t>
      </w:r>
      <w:r w:rsidRPr="00483848">
        <w:rPr>
          <w:highlight w:val="yellow"/>
        </w:rPr>
        <w:t xml:space="preserve">type. </w:t>
      </w:r>
      <w:r w:rsidR="00483848">
        <w:rPr>
          <w:highlight w:val="yellow"/>
        </w:rPr>
        <w:t>First scenario</w:t>
      </w:r>
      <w:r w:rsidRPr="00483848">
        <w:rPr>
          <w:highlight w:val="yellow"/>
        </w:rPr>
        <w:t xml:space="preserve"> represents an alert for disaster </w:t>
      </w:r>
      <w:r w:rsidR="00F45269">
        <w:rPr>
          <w:highlight w:val="yellow"/>
        </w:rPr>
        <w:t>time</w:t>
      </w:r>
      <w:r w:rsidRPr="00483848">
        <w:rPr>
          <w:highlight w:val="yellow"/>
        </w:rPr>
        <w:t xml:space="preserve"> </w:t>
      </w:r>
      <w:r w:rsidR="00F45269">
        <w:rPr>
          <w:highlight w:val="yellow"/>
        </w:rPr>
        <w:t xml:space="preserve">which </w:t>
      </w:r>
      <w:r w:rsidRPr="00483848">
        <w:rPr>
          <w:highlight w:val="yellow"/>
        </w:rPr>
        <w:t xml:space="preserve">uses </w:t>
      </w:r>
      <w:r w:rsidR="00483848" w:rsidRPr="00483848">
        <w:rPr>
          <w:highlight w:val="yellow"/>
        </w:rPr>
        <w:t>a percentage of</w:t>
      </w:r>
      <w:r w:rsidRPr="00483848">
        <w:rPr>
          <w:highlight w:val="yellow"/>
        </w:rPr>
        <w:t xml:space="preserve"> 10% for </w:t>
      </w:r>
      <w:r w:rsidR="00483848" w:rsidRPr="00483848">
        <w:rPr>
          <w:highlight w:val="yellow"/>
        </w:rPr>
        <w:t xml:space="preserve">red patients, 30% for yellow patients and 60% for green and injection room patients </w:t>
      </w:r>
      <w:r w:rsidRPr="00483848">
        <w:rPr>
          <w:highlight w:val="yellow"/>
        </w:rPr>
        <w:t xml:space="preserve">with an arrival of </w:t>
      </w:r>
      <w:r w:rsidR="00483848" w:rsidRPr="00483848">
        <w:rPr>
          <w:highlight w:val="yellow"/>
        </w:rPr>
        <w:t>948</w:t>
      </w:r>
      <w:r w:rsidRPr="00483848">
        <w:rPr>
          <w:highlight w:val="yellow"/>
        </w:rPr>
        <w:t xml:space="preserve"> patients per day.</w:t>
      </w:r>
      <w:r w:rsidR="00483848" w:rsidRPr="00483848">
        <w:rPr>
          <w:highlight w:val="yellow"/>
        </w:rPr>
        <w:t xml:space="preserve"> </w:t>
      </w:r>
      <w:r w:rsidR="00483848">
        <w:rPr>
          <w:highlight w:val="yellow"/>
        </w:rPr>
        <w:t xml:space="preserve">Second scenario </w:t>
      </w:r>
      <w:r w:rsidR="00F45269">
        <w:rPr>
          <w:highlight w:val="yellow"/>
        </w:rPr>
        <w:t>dec</w:t>
      </w:r>
      <w:r w:rsidR="00483848" w:rsidRPr="00483848">
        <w:rPr>
          <w:highlight w:val="yellow"/>
        </w:rPr>
        <w:t xml:space="preserve">reases percentage of </w:t>
      </w:r>
      <w:r w:rsidR="00F45269">
        <w:rPr>
          <w:highlight w:val="yellow"/>
        </w:rPr>
        <w:t>red</w:t>
      </w:r>
      <w:r w:rsidR="00483848" w:rsidRPr="00483848">
        <w:rPr>
          <w:highlight w:val="yellow"/>
        </w:rPr>
        <w:t xml:space="preserve"> patients from 10% to </w:t>
      </w:r>
      <w:r w:rsidR="00F45269">
        <w:rPr>
          <w:highlight w:val="yellow"/>
        </w:rPr>
        <w:t>5</w:t>
      </w:r>
      <w:r w:rsidR="00483848" w:rsidRPr="00483848">
        <w:rPr>
          <w:highlight w:val="yellow"/>
        </w:rPr>
        <w:t xml:space="preserve">% </w:t>
      </w:r>
      <w:r w:rsidR="00F45269">
        <w:rPr>
          <w:highlight w:val="yellow"/>
        </w:rPr>
        <w:t xml:space="preserve">and increases </w:t>
      </w:r>
      <w:r w:rsidR="00F45269" w:rsidRPr="00483848">
        <w:rPr>
          <w:highlight w:val="yellow"/>
        </w:rPr>
        <w:t xml:space="preserve">percentage of </w:t>
      </w:r>
      <w:r w:rsidR="00F45269">
        <w:rPr>
          <w:highlight w:val="yellow"/>
        </w:rPr>
        <w:t xml:space="preserve">green &amp; injection room </w:t>
      </w:r>
      <w:r w:rsidR="00F45269" w:rsidRPr="00483848">
        <w:rPr>
          <w:highlight w:val="yellow"/>
        </w:rPr>
        <w:t xml:space="preserve">patients from </w:t>
      </w:r>
      <w:r w:rsidR="00F45269">
        <w:rPr>
          <w:highlight w:val="yellow"/>
        </w:rPr>
        <w:t>6</w:t>
      </w:r>
      <w:r w:rsidR="00F45269" w:rsidRPr="00483848">
        <w:rPr>
          <w:highlight w:val="yellow"/>
        </w:rPr>
        <w:t xml:space="preserve">0% to </w:t>
      </w:r>
      <w:r w:rsidR="00F45269">
        <w:rPr>
          <w:highlight w:val="yellow"/>
        </w:rPr>
        <w:t>65</w:t>
      </w:r>
      <w:r w:rsidR="00F45269" w:rsidRPr="00483848">
        <w:rPr>
          <w:highlight w:val="yellow"/>
        </w:rPr>
        <w:t xml:space="preserve">% </w:t>
      </w:r>
      <w:r w:rsidR="00483848" w:rsidRPr="00483848">
        <w:rPr>
          <w:highlight w:val="yellow"/>
        </w:rPr>
        <w:t xml:space="preserve">while keeping </w:t>
      </w:r>
      <w:r w:rsidR="00F45269">
        <w:rPr>
          <w:highlight w:val="yellow"/>
        </w:rPr>
        <w:t>yellow patients’</w:t>
      </w:r>
      <w:r w:rsidR="00483848" w:rsidRPr="00483848">
        <w:rPr>
          <w:highlight w:val="yellow"/>
        </w:rPr>
        <w:t xml:space="preserve"> percentage as per the </w:t>
      </w:r>
      <w:r w:rsidR="00F45269">
        <w:rPr>
          <w:highlight w:val="yellow"/>
        </w:rPr>
        <w:t>first scenario</w:t>
      </w:r>
      <w:r w:rsidR="00F45269" w:rsidRPr="00F45269">
        <w:rPr>
          <w:highlight w:val="yellow"/>
        </w:rPr>
        <w:t xml:space="preserve"> </w:t>
      </w:r>
      <w:r w:rsidR="00F45269" w:rsidRPr="00483848">
        <w:rPr>
          <w:highlight w:val="yellow"/>
        </w:rPr>
        <w:t xml:space="preserve">with an arrival of </w:t>
      </w:r>
      <w:r w:rsidR="00F45269">
        <w:rPr>
          <w:highlight w:val="yellow"/>
        </w:rPr>
        <w:t>765 patients per day</w:t>
      </w:r>
      <w:r w:rsidR="00483848" w:rsidRPr="00483848">
        <w:rPr>
          <w:highlight w:val="yellow"/>
        </w:rPr>
        <w:t>.</w:t>
      </w:r>
      <w:r w:rsidR="00F45269">
        <w:rPr>
          <w:highlight w:val="yellow"/>
        </w:rPr>
        <w:t xml:space="preserve"> </w:t>
      </w:r>
      <w:r w:rsidR="00DD2194" w:rsidRPr="00DD2194">
        <w:rPr>
          <w:highlight w:val="yellow"/>
        </w:rPr>
        <w:t>The third scenario represents a major disaster case</w:t>
      </w:r>
      <w:r w:rsidR="00DD2194">
        <w:rPr>
          <w:highlight w:val="yellow"/>
        </w:rPr>
        <w:t xml:space="preserve"> condition for the ED</w:t>
      </w:r>
      <w:r w:rsidR="00DD2194" w:rsidRPr="00DD2194">
        <w:rPr>
          <w:highlight w:val="yellow"/>
        </w:rPr>
        <w:t xml:space="preserve">. It assumes a percentage of </w:t>
      </w:r>
      <w:r w:rsidR="00DD2194">
        <w:rPr>
          <w:highlight w:val="yellow"/>
        </w:rPr>
        <w:t>20</w:t>
      </w:r>
      <w:r w:rsidR="00DD2194" w:rsidRPr="00DD2194">
        <w:rPr>
          <w:highlight w:val="yellow"/>
        </w:rPr>
        <w:t xml:space="preserve">% for red </w:t>
      </w:r>
      <w:r w:rsidR="00DD2194">
        <w:rPr>
          <w:highlight w:val="yellow"/>
        </w:rPr>
        <w:t xml:space="preserve">patients </w:t>
      </w:r>
      <w:r w:rsidR="00DD2194" w:rsidRPr="00DD2194">
        <w:rPr>
          <w:highlight w:val="yellow"/>
        </w:rPr>
        <w:t>and 40% for yellow and green &amp; injection room patients with an arrival of 948 patients per day. This scenario was developed in order to take into account an expected increase in number of severely injured patients in major disasters compared to normal times.</w:t>
      </w:r>
      <w:r w:rsidR="004E7235" w:rsidRPr="004E7235">
        <w:rPr>
          <w:highlight w:val="yellow"/>
        </w:rPr>
        <w:t xml:space="preserve"> The complete results from running the </w:t>
      </w:r>
      <w:r w:rsidR="004E7235">
        <w:rPr>
          <w:highlight w:val="yellow"/>
        </w:rPr>
        <w:t xml:space="preserve">ED </w:t>
      </w:r>
      <w:r w:rsidR="004E7235" w:rsidRPr="004E7235">
        <w:rPr>
          <w:highlight w:val="yellow"/>
        </w:rPr>
        <w:t xml:space="preserve">simulation model for these scenarios are shown in </w:t>
      </w:r>
      <w:r w:rsidR="004E7235">
        <w:rPr>
          <w:highlight w:val="yellow"/>
        </w:rPr>
        <w:t>Table 3</w:t>
      </w:r>
      <w:r w:rsidR="004E7235" w:rsidRPr="004E7235">
        <w:rPr>
          <w:highlight w:val="yellow"/>
        </w:rPr>
        <w:t>.</w:t>
      </w:r>
      <w:r w:rsidR="004E7235">
        <w:rPr>
          <w:sz w:val="23"/>
          <w:szCs w:val="23"/>
        </w:rPr>
        <w:t xml:space="preserve"> </w:t>
      </w:r>
      <w:r w:rsidR="00DD2194" w:rsidRPr="00A10C6A">
        <w:t xml:space="preserve"> </w:t>
      </w:r>
    </w:p>
    <w:p w:rsidR="00337E9B" w:rsidRPr="00A10C6A" w:rsidRDefault="00337E9B" w:rsidP="00F145CC">
      <w:pPr>
        <w:jc w:val="both"/>
      </w:pPr>
    </w:p>
    <w:tbl>
      <w:tblPr>
        <w:tblStyle w:val="TabloKlavuzu"/>
        <w:tblW w:w="9556" w:type="dxa"/>
        <w:tblLayout w:type="fixed"/>
        <w:tblLook w:val="04A0" w:firstRow="1" w:lastRow="0" w:firstColumn="1" w:lastColumn="0" w:noHBand="0" w:noVBand="1"/>
      </w:tblPr>
      <w:tblGrid>
        <w:gridCol w:w="1526"/>
        <w:gridCol w:w="992"/>
        <w:gridCol w:w="709"/>
        <w:gridCol w:w="709"/>
        <w:gridCol w:w="708"/>
        <w:gridCol w:w="709"/>
        <w:gridCol w:w="634"/>
        <w:gridCol w:w="714"/>
        <w:gridCol w:w="713"/>
        <w:gridCol w:w="714"/>
        <w:gridCol w:w="714"/>
        <w:gridCol w:w="714"/>
      </w:tblGrid>
      <w:tr w:rsidR="00F145CC" w:rsidRPr="00A10C6A" w:rsidTr="00802C31">
        <w:tc>
          <w:tcPr>
            <w:tcW w:w="1526" w:type="dxa"/>
            <w:vMerge w:val="restart"/>
          </w:tcPr>
          <w:p w:rsidR="00F145CC" w:rsidRPr="00A10C6A" w:rsidRDefault="00F145CC" w:rsidP="00F145CC">
            <w:pPr>
              <w:rPr>
                <w:sz w:val="22"/>
                <w:szCs w:val="22"/>
              </w:rPr>
            </w:pPr>
          </w:p>
        </w:tc>
        <w:tc>
          <w:tcPr>
            <w:tcW w:w="992" w:type="dxa"/>
            <w:vMerge w:val="restart"/>
            <w:vAlign w:val="center"/>
          </w:tcPr>
          <w:p w:rsidR="00F145CC" w:rsidRPr="00A10C6A" w:rsidRDefault="00F145CC" w:rsidP="00F145CC">
            <w:pPr>
              <w:rPr>
                <w:sz w:val="22"/>
                <w:szCs w:val="22"/>
              </w:rPr>
            </w:pPr>
            <w:r w:rsidRPr="00A10C6A">
              <w:rPr>
                <w:sz w:val="22"/>
                <w:szCs w:val="22"/>
              </w:rPr>
              <w:t>LOS (min)</w:t>
            </w:r>
          </w:p>
        </w:tc>
        <w:tc>
          <w:tcPr>
            <w:tcW w:w="7038" w:type="dxa"/>
            <w:gridSpan w:val="10"/>
          </w:tcPr>
          <w:p w:rsidR="00F145CC" w:rsidRPr="00A10C6A" w:rsidRDefault="00F145CC" w:rsidP="00F145CC">
            <w:pPr>
              <w:jc w:val="center"/>
              <w:rPr>
                <w:sz w:val="22"/>
                <w:szCs w:val="22"/>
              </w:rPr>
            </w:pPr>
            <w:r w:rsidRPr="00A10C6A">
              <w:rPr>
                <w:sz w:val="22"/>
                <w:szCs w:val="22"/>
              </w:rPr>
              <w:t>Utilization rates (%)</w:t>
            </w:r>
          </w:p>
        </w:tc>
      </w:tr>
      <w:tr w:rsidR="00F145CC" w:rsidRPr="00A10C6A" w:rsidTr="00802C31">
        <w:tc>
          <w:tcPr>
            <w:tcW w:w="1526" w:type="dxa"/>
            <w:vMerge/>
          </w:tcPr>
          <w:p w:rsidR="00F145CC" w:rsidRPr="00A10C6A" w:rsidRDefault="00F145CC" w:rsidP="00F145CC">
            <w:pPr>
              <w:rPr>
                <w:sz w:val="22"/>
                <w:szCs w:val="22"/>
              </w:rPr>
            </w:pPr>
          </w:p>
        </w:tc>
        <w:tc>
          <w:tcPr>
            <w:tcW w:w="992" w:type="dxa"/>
            <w:vMerge/>
          </w:tcPr>
          <w:p w:rsidR="00F145CC" w:rsidRPr="00A10C6A" w:rsidRDefault="00F145CC" w:rsidP="00F145CC">
            <w:pPr>
              <w:rPr>
                <w:sz w:val="22"/>
                <w:szCs w:val="22"/>
              </w:rPr>
            </w:pPr>
          </w:p>
        </w:tc>
        <w:tc>
          <w:tcPr>
            <w:tcW w:w="4183" w:type="dxa"/>
            <w:gridSpan w:val="6"/>
          </w:tcPr>
          <w:p w:rsidR="00F145CC" w:rsidRPr="00A10C6A" w:rsidRDefault="00F145CC" w:rsidP="00F145CC">
            <w:pPr>
              <w:jc w:val="center"/>
              <w:rPr>
                <w:sz w:val="22"/>
                <w:szCs w:val="22"/>
              </w:rPr>
            </w:pPr>
            <w:r w:rsidRPr="00A10C6A">
              <w:rPr>
                <w:sz w:val="22"/>
                <w:szCs w:val="22"/>
              </w:rPr>
              <w:t>Human resources (HR)</w:t>
            </w:r>
          </w:p>
        </w:tc>
        <w:tc>
          <w:tcPr>
            <w:tcW w:w="2855" w:type="dxa"/>
            <w:gridSpan w:val="4"/>
          </w:tcPr>
          <w:p w:rsidR="00F145CC" w:rsidRPr="00A10C6A" w:rsidRDefault="00F145CC" w:rsidP="00F145CC">
            <w:pPr>
              <w:jc w:val="center"/>
              <w:rPr>
                <w:sz w:val="22"/>
                <w:szCs w:val="22"/>
              </w:rPr>
            </w:pPr>
            <w:r w:rsidRPr="00A10C6A">
              <w:rPr>
                <w:sz w:val="22"/>
                <w:szCs w:val="22"/>
              </w:rPr>
              <w:t>Location resources (LR)</w:t>
            </w:r>
          </w:p>
        </w:tc>
      </w:tr>
      <w:tr w:rsidR="00F145CC" w:rsidRPr="00A10C6A" w:rsidTr="00802C31">
        <w:tc>
          <w:tcPr>
            <w:tcW w:w="1526" w:type="dxa"/>
            <w:vMerge/>
          </w:tcPr>
          <w:p w:rsidR="00F145CC" w:rsidRPr="00A10C6A" w:rsidRDefault="00F145CC" w:rsidP="00F145CC">
            <w:pPr>
              <w:rPr>
                <w:sz w:val="22"/>
                <w:szCs w:val="22"/>
              </w:rPr>
            </w:pPr>
          </w:p>
        </w:tc>
        <w:tc>
          <w:tcPr>
            <w:tcW w:w="992" w:type="dxa"/>
            <w:vMerge/>
          </w:tcPr>
          <w:p w:rsidR="00F145CC" w:rsidRPr="00A10C6A" w:rsidRDefault="00F145CC" w:rsidP="00F145CC">
            <w:pPr>
              <w:rPr>
                <w:sz w:val="22"/>
                <w:szCs w:val="22"/>
              </w:rPr>
            </w:pPr>
          </w:p>
        </w:tc>
        <w:tc>
          <w:tcPr>
            <w:tcW w:w="709" w:type="dxa"/>
          </w:tcPr>
          <w:p w:rsidR="00F145CC" w:rsidRPr="00A10C6A" w:rsidRDefault="00F145CC" w:rsidP="00F145CC">
            <w:pPr>
              <w:rPr>
                <w:sz w:val="22"/>
                <w:szCs w:val="22"/>
              </w:rPr>
            </w:pPr>
            <w:r w:rsidRPr="00A10C6A">
              <w:rPr>
                <w:sz w:val="22"/>
                <w:szCs w:val="22"/>
              </w:rPr>
              <w:t>HR1</w:t>
            </w:r>
          </w:p>
        </w:tc>
        <w:tc>
          <w:tcPr>
            <w:tcW w:w="709" w:type="dxa"/>
          </w:tcPr>
          <w:p w:rsidR="00F145CC" w:rsidRPr="00A10C6A" w:rsidRDefault="00F145CC" w:rsidP="00F145CC">
            <w:pPr>
              <w:rPr>
                <w:sz w:val="22"/>
                <w:szCs w:val="22"/>
              </w:rPr>
            </w:pPr>
            <w:r w:rsidRPr="00A10C6A">
              <w:rPr>
                <w:sz w:val="22"/>
                <w:szCs w:val="22"/>
              </w:rPr>
              <w:t>HR2</w:t>
            </w:r>
          </w:p>
        </w:tc>
        <w:tc>
          <w:tcPr>
            <w:tcW w:w="708" w:type="dxa"/>
          </w:tcPr>
          <w:p w:rsidR="00F145CC" w:rsidRPr="00A10C6A" w:rsidRDefault="00F145CC" w:rsidP="00F145CC">
            <w:pPr>
              <w:rPr>
                <w:sz w:val="22"/>
                <w:szCs w:val="22"/>
              </w:rPr>
            </w:pPr>
            <w:r w:rsidRPr="00A10C6A">
              <w:rPr>
                <w:sz w:val="22"/>
                <w:szCs w:val="22"/>
              </w:rPr>
              <w:t>HR3</w:t>
            </w:r>
          </w:p>
        </w:tc>
        <w:tc>
          <w:tcPr>
            <w:tcW w:w="709" w:type="dxa"/>
          </w:tcPr>
          <w:p w:rsidR="00F145CC" w:rsidRPr="00A10C6A" w:rsidRDefault="00F145CC" w:rsidP="00F145CC">
            <w:pPr>
              <w:rPr>
                <w:sz w:val="22"/>
                <w:szCs w:val="22"/>
              </w:rPr>
            </w:pPr>
            <w:r w:rsidRPr="00A10C6A">
              <w:rPr>
                <w:sz w:val="22"/>
                <w:szCs w:val="22"/>
              </w:rPr>
              <w:t>HR4</w:t>
            </w:r>
          </w:p>
        </w:tc>
        <w:tc>
          <w:tcPr>
            <w:tcW w:w="634" w:type="dxa"/>
          </w:tcPr>
          <w:p w:rsidR="00F145CC" w:rsidRPr="00A10C6A" w:rsidRDefault="00F145CC" w:rsidP="00F145CC">
            <w:pPr>
              <w:rPr>
                <w:sz w:val="22"/>
                <w:szCs w:val="22"/>
              </w:rPr>
            </w:pPr>
            <w:r w:rsidRPr="00A10C6A">
              <w:rPr>
                <w:sz w:val="22"/>
                <w:szCs w:val="22"/>
              </w:rPr>
              <w:t>HR5</w:t>
            </w:r>
          </w:p>
        </w:tc>
        <w:tc>
          <w:tcPr>
            <w:tcW w:w="714" w:type="dxa"/>
          </w:tcPr>
          <w:p w:rsidR="00F145CC" w:rsidRPr="00A10C6A" w:rsidRDefault="00F145CC" w:rsidP="00F145CC">
            <w:pPr>
              <w:rPr>
                <w:sz w:val="22"/>
                <w:szCs w:val="22"/>
              </w:rPr>
            </w:pPr>
            <w:r w:rsidRPr="00A10C6A">
              <w:rPr>
                <w:sz w:val="22"/>
                <w:szCs w:val="22"/>
              </w:rPr>
              <w:t>HR6</w:t>
            </w:r>
          </w:p>
        </w:tc>
        <w:tc>
          <w:tcPr>
            <w:tcW w:w="713" w:type="dxa"/>
          </w:tcPr>
          <w:p w:rsidR="00F145CC" w:rsidRPr="00A10C6A" w:rsidRDefault="00F145CC" w:rsidP="00F145CC">
            <w:pPr>
              <w:rPr>
                <w:sz w:val="22"/>
                <w:szCs w:val="22"/>
              </w:rPr>
            </w:pPr>
            <w:r w:rsidRPr="00A10C6A">
              <w:rPr>
                <w:sz w:val="22"/>
                <w:szCs w:val="22"/>
              </w:rPr>
              <w:t>LR1</w:t>
            </w:r>
          </w:p>
        </w:tc>
        <w:tc>
          <w:tcPr>
            <w:tcW w:w="714" w:type="dxa"/>
          </w:tcPr>
          <w:p w:rsidR="00F145CC" w:rsidRPr="00A10C6A" w:rsidRDefault="00F145CC" w:rsidP="00F145CC">
            <w:pPr>
              <w:rPr>
                <w:sz w:val="22"/>
                <w:szCs w:val="22"/>
              </w:rPr>
            </w:pPr>
            <w:r w:rsidRPr="00A10C6A">
              <w:rPr>
                <w:sz w:val="22"/>
                <w:szCs w:val="22"/>
              </w:rPr>
              <w:t>LR2</w:t>
            </w:r>
          </w:p>
        </w:tc>
        <w:tc>
          <w:tcPr>
            <w:tcW w:w="714" w:type="dxa"/>
          </w:tcPr>
          <w:p w:rsidR="00F145CC" w:rsidRPr="00A10C6A" w:rsidRDefault="00F145CC" w:rsidP="00F145CC">
            <w:pPr>
              <w:rPr>
                <w:sz w:val="22"/>
                <w:szCs w:val="22"/>
              </w:rPr>
            </w:pPr>
            <w:r w:rsidRPr="00A10C6A">
              <w:rPr>
                <w:sz w:val="22"/>
                <w:szCs w:val="22"/>
              </w:rPr>
              <w:t>LR3</w:t>
            </w:r>
          </w:p>
        </w:tc>
        <w:tc>
          <w:tcPr>
            <w:tcW w:w="714" w:type="dxa"/>
          </w:tcPr>
          <w:p w:rsidR="00F145CC" w:rsidRPr="00A10C6A" w:rsidRDefault="00F145CC" w:rsidP="00F145CC">
            <w:pPr>
              <w:rPr>
                <w:sz w:val="22"/>
                <w:szCs w:val="22"/>
              </w:rPr>
            </w:pPr>
            <w:r w:rsidRPr="00A10C6A">
              <w:rPr>
                <w:sz w:val="22"/>
                <w:szCs w:val="22"/>
              </w:rPr>
              <w:t>LR4</w:t>
            </w:r>
          </w:p>
        </w:tc>
      </w:tr>
      <w:tr w:rsidR="00F145CC" w:rsidRPr="00A10C6A" w:rsidTr="00802C31">
        <w:tc>
          <w:tcPr>
            <w:tcW w:w="1526" w:type="dxa"/>
          </w:tcPr>
          <w:p w:rsidR="00F145CC" w:rsidRPr="00A10C6A" w:rsidRDefault="00F145CC" w:rsidP="00802C31">
            <w:pPr>
              <w:rPr>
                <w:sz w:val="22"/>
                <w:szCs w:val="22"/>
              </w:rPr>
            </w:pPr>
            <w:r w:rsidRPr="00A10C6A">
              <w:rPr>
                <w:sz w:val="22"/>
                <w:szCs w:val="22"/>
              </w:rPr>
              <w:t xml:space="preserve">As-is </w:t>
            </w:r>
            <w:r w:rsidR="00802C31" w:rsidRPr="00A10C6A">
              <w:rPr>
                <w:sz w:val="22"/>
                <w:szCs w:val="22"/>
              </w:rPr>
              <w:t>scenario</w:t>
            </w:r>
          </w:p>
        </w:tc>
        <w:tc>
          <w:tcPr>
            <w:tcW w:w="992" w:type="dxa"/>
          </w:tcPr>
          <w:p w:rsidR="00F145CC" w:rsidRPr="00A10C6A" w:rsidRDefault="00F145CC" w:rsidP="00F145CC">
            <w:pPr>
              <w:rPr>
                <w:sz w:val="22"/>
                <w:szCs w:val="22"/>
              </w:rPr>
            </w:pPr>
            <w:r w:rsidRPr="00A10C6A">
              <w:rPr>
                <w:sz w:val="22"/>
                <w:szCs w:val="22"/>
              </w:rPr>
              <w:t>168.315</w:t>
            </w:r>
          </w:p>
        </w:tc>
        <w:tc>
          <w:tcPr>
            <w:tcW w:w="709" w:type="dxa"/>
          </w:tcPr>
          <w:p w:rsidR="00F145CC" w:rsidRPr="00A10C6A" w:rsidRDefault="00F145CC" w:rsidP="00F145CC">
            <w:pPr>
              <w:rPr>
                <w:sz w:val="22"/>
                <w:szCs w:val="22"/>
              </w:rPr>
            </w:pPr>
            <w:r w:rsidRPr="00A10C6A">
              <w:rPr>
                <w:sz w:val="22"/>
                <w:szCs w:val="22"/>
              </w:rPr>
              <w:t>35.2</w:t>
            </w:r>
          </w:p>
        </w:tc>
        <w:tc>
          <w:tcPr>
            <w:tcW w:w="709" w:type="dxa"/>
          </w:tcPr>
          <w:p w:rsidR="00F145CC" w:rsidRPr="00A10C6A" w:rsidRDefault="00F145CC" w:rsidP="00F145CC">
            <w:pPr>
              <w:rPr>
                <w:sz w:val="22"/>
                <w:szCs w:val="22"/>
              </w:rPr>
            </w:pPr>
            <w:r w:rsidRPr="00A10C6A">
              <w:rPr>
                <w:sz w:val="22"/>
                <w:szCs w:val="22"/>
              </w:rPr>
              <w:t>72.8</w:t>
            </w:r>
          </w:p>
        </w:tc>
        <w:tc>
          <w:tcPr>
            <w:tcW w:w="708" w:type="dxa"/>
          </w:tcPr>
          <w:p w:rsidR="00F145CC" w:rsidRPr="00A10C6A" w:rsidRDefault="00F145CC" w:rsidP="00F145CC">
            <w:pPr>
              <w:rPr>
                <w:sz w:val="22"/>
                <w:szCs w:val="22"/>
              </w:rPr>
            </w:pPr>
            <w:r w:rsidRPr="00A10C6A">
              <w:rPr>
                <w:sz w:val="22"/>
                <w:szCs w:val="22"/>
              </w:rPr>
              <w:t>71.0</w:t>
            </w:r>
          </w:p>
        </w:tc>
        <w:tc>
          <w:tcPr>
            <w:tcW w:w="709" w:type="dxa"/>
          </w:tcPr>
          <w:p w:rsidR="00F145CC" w:rsidRPr="00A10C6A" w:rsidRDefault="00F145CC" w:rsidP="00F145CC">
            <w:pPr>
              <w:rPr>
                <w:sz w:val="22"/>
                <w:szCs w:val="22"/>
              </w:rPr>
            </w:pPr>
            <w:r w:rsidRPr="00A10C6A">
              <w:rPr>
                <w:sz w:val="22"/>
                <w:szCs w:val="22"/>
              </w:rPr>
              <w:t>74.7</w:t>
            </w:r>
          </w:p>
        </w:tc>
        <w:tc>
          <w:tcPr>
            <w:tcW w:w="634" w:type="dxa"/>
          </w:tcPr>
          <w:p w:rsidR="00F145CC" w:rsidRPr="00A10C6A" w:rsidRDefault="00F145CC" w:rsidP="00F145CC">
            <w:pPr>
              <w:rPr>
                <w:sz w:val="22"/>
                <w:szCs w:val="22"/>
              </w:rPr>
            </w:pPr>
            <w:r w:rsidRPr="00A10C6A">
              <w:rPr>
                <w:sz w:val="22"/>
                <w:szCs w:val="22"/>
              </w:rPr>
              <w:t>22.6</w:t>
            </w:r>
          </w:p>
        </w:tc>
        <w:tc>
          <w:tcPr>
            <w:tcW w:w="714" w:type="dxa"/>
          </w:tcPr>
          <w:p w:rsidR="00F145CC" w:rsidRPr="00A10C6A" w:rsidRDefault="00F145CC" w:rsidP="00F145CC">
            <w:pPr>
              <w:rPr>
                <w:sz w:val="22"/>
                <w:szCs w:val="22"/>
              </w:rPr>
            </w:pPr>
            <w:r w:rsidRPr="00A10C6A">
              <w:rPr>
                <w:sz w:val="22"/>
                <w:szCs w:val="22"/>
              </w:rPr>
              <w:t>76.4</w:t>
            </w:r>
          </w:p>
        </w:tc>
        <w:tc>
          <w:tcPr>
            <w:tcW w:w="713" w:type="dxa"/>
          </w:tcPr>
          <w:p w:rsidR="00F145CC" w:rsidRPr="00A10C6A" w:rsidRDefault="00F145CC" w:rsidP="00F145CC">
            <w:pPr>
              <w:rPr>
                <w:sz w:val="22"/>
                <w:szCs w:val="22"/>
              </w:rPr>
            </w:pPr>
            <w:r w:rsidRPr="00A10C6A">
              <w:rPr>
                <w:sz w:val="22"/>
                <w:szCs w:val="22"/>
              </w:rPr>
              <w:t>17.8</w:t>
            </w:r>
          </w:p>
        </w:tc>
        <w:tc>
          <w:tcPr>
            <w:tcW w:w="714" w:type="dxa"/>
          </w:tcPr>
          <w:p w:rsidR="00F145CC" w:rsidRPr="00A10C6A" w:rsidRDefault="00F145CC" w:rsidP="00F145CC">
            <w:pPr>
              <w:rPr>
                <w:sz w:val="22"/>
                <w:szCs w:val="22"/>
              </w:rPr>
            </w:pPr>
            <w:r w:rsidRPr="00A10C6A">
              <w:rPr>
                <w:sz w:val="22"/>
                <w:szCs w:val="22"/>
              </w:rPr>
              <w:t>36.4</w:t>
            </w:r>
          </w:p>
        </w:tc>
        <w:tc>
          <w:tcPr>
            <w:tcW w:w="714" w:type="dxa"/>
          </w:tcPr>
          <w:p w:rsidR="00F145CC" w:rsidRPr="00A10C6A" w:rsidRDefault="00F145CC" w:rsidP="00F145CC">
            <w:pPr>
              <w:rPr>
                <w:sz w:val="22"/>
                <w:szCs w:val="22"/>
              </w:rPr>
            </w:pPr>
            <w:r w:rsidRPr="00A10C6A">
              <w:rPr>
                <w:sz w:val="22"/>
                <w:szCs w:val="22"/>
              </w:rPr>
              <w:t>67.4</w:t>
            </w:r>
          </w:p>
        </w:tc>
        <w:tc>
          <w:tcPr>
            <w:tcW w:w="714" w:type="dxa"/>
          </w:tcPr>
          <w:p w:rsidR="00F145CC" w:rsidRPr="00A10C6A" w:rsidRDefault="00F145CC" w:rsidP="00F145CC">
            <w:pPr>
              <w:rPr>
                <w:sz w:val="22"/>
                <w:szCs w:val="22"/>
              </w:rPr>
            </w:pPr>
            <w:r w:rsidRPr="00A10C6A">
              <w:rPr>
                <w:sz w:val="22"/>
                <w:szCs w:val="22"/>
              </w:rPr>
              <w:t>75.9</w:t>
            </w:r>
          </w:p>
        </w:tc>
      </w:tr>
      <w:tr w:rsidR="00F145CC" w:rsidRPr="00A10C6A" w:rsidTr="00802C31">
        <w:tc>
          <w:tcPr>
            <w:tcW w:w="1526" w:type="dxa"/>
          </w:tcPr>
          <w:p w:rsidR="00F145CC" w:rsidRPr="00A10C6A" w:rsidRDefault="00F145CC" w:rsidP="00F145CC">
            <w:pPr>
              <w:rPr>
                <w:sz w:val="22"/>
                <w:szCs w:val="22"/>
              </w:rPr>
            </w:pPr>
            <w:r w:rsidRPr="00A10C6A">
              <w:rPr>
                <w:sz w:val="22"/>
                <w:szCs w:val="22"/>
              </w:rPr>
              <w:t>Scenario 1</w:t>
            </w:r>
          </w:p>
        </w:tc>
        <w:tc>
          <w:tcPr>
            <w:tcW w:w="992" w:type="dxa"/>
          </w:tcPr>
          <w:p w:rsidR="00F145CC" w:rsidRPr="00A10C6A" w:rsidRDefault="00F145CC" w:rsidP="00F145CC">
            <w:pPr>
              <w:rPr>
                <w:sz w:val="22"/>
                <w:szCs w:val="22"/>
              </w:rPr>
            </w:pPr>
            <w:r w:rsidRPr="00A10C6A">
              <w:rPr>
                <w:sz w:val="22"/>
                <w:szCs w:val="22"/>
              </w:rPr>
              <w:t>203.213</w:t>
            </w:r>
          </w:p>
        </w:tc>
        <w:tc>
          <w:tcPr>
            <w:tcW w:w="709" w:type="dxa"/>
          </w:tcPr>
          <w:p w:rsidR="00F145CC" w:rsidRPr="00A10C6A" w:rsidRDefault="00F145CC" w:rsidP="00F145CC">
            <w:pPr>
              <w:rPr>
                <w:sz w:val="22"/>
                <w:szCs w:val="22"/>
              </w:rPr>
            </w:pPr>
            <w:r w:rsidRPr="00A10C6A">
              <w:rPr>
                <w:sz w:val="22"/>
                <w:szCs w:val="22"/>
              </w:rPr>
              <w:t>34.0</w:t>
            </w:r>
          </w:p>
        </w:tc>
        <w:tc>
          <w:tcPr>
            <w:tcW w:w="709" w:type="dxa"/>
          </w:tcPr>
          <w:p w:rsidR="00F145CC" w:rsidRPr="00A10C6A" w:rsidRDefault="00F145CC" w:rsidP="00F145CC">
            <w:pPr>
              <w:rPr>
                <w:sz w:val="22"/>
                <w:szCs w:val="22"/>
              </w:rPr>
            </w:pPr>
            <w:r w:rsidRPr="00A10C6A">
              <w:rPr>
                <w:sz w:val="22"/>
                <w:szCs w:val="22"/>
              </w:rPr>
              <w:t>72.2</w:t>
            </w:r>
          </w:p>
        </w:tc>
        <w:tc>
          <w:tcPr>
            <w:tcW w:w="708" w:type="dxa"/>
          </w:tcPr>
          <w:p w:rsidR="00F145CC" w:rsidRPr="00A10C6A" w:rsidRDefault="00F145CC" w:rsidP="00F145CC">
            <w:pPr>
              <w:rPr>
                <w:sz w:val="22"/>
                <w:szCs w:val="22"/>
              </w:rPr>
            </w:pPr>
            <w:r w:rsidRPr="00A10C6A">
              <w:rPr>
                <w:sz w:val="22"/>
                <w:szCs w:val="22"/>
              </w:rPr>
              <w:t>50.6</w:t>
            </w:r>
          </w:p>
        </w:tc>
        <w:tc>
          <w:tcPr>
            <w:tcW w:w="709" w:type="dxa"/>
          </w:tcPr>
          <w:p w:rsidR="00F145CC" w:rsidRPr="00A10C6A" w:rsidRDefault="00F145CC" w:rsidP="00F145CC">
            <w:pPr>
              <w:rPr>
                <w:sz w:val="22"/>
                <w:szCs w:val="22"/>
              </w:rPr>
            </w:pPr>
            <w:r w:rsidRPr="00A10C6A">
              <w:rPr>
                <w:sz w:val="22"/>
                <w:szCs w:val="22"/>
              </w:rPr>
              <w:t>78.0</w:t>
            </w:r>
          </w:p>
        </w:tc>
        <w:tc>
          <w:tcPr>
            <w:tcW w:w="634" w:type="dxa"/>
          </w:tcPr>
          <w:p w:rsidR="00F145CC" w:rsidRPr="00A10C6A" w:rsidRDefault="00F145CC" w:rsidP="00F145CC">
            <w:pPr>
              <w:rPr>
                <w:sz w:val="22"/>
                <w:szCs w:val="22"/>
              </w:rPr>
            </w:pPr>
            <w:r w:rsidRPr="00A10C6A">
              <w:rPr>
                <w:sz w:val="22"/>
                <w:szCs w:val="22"/>
              </w:rPr>
              <w:t>86.3</w:t>
            </w:r>
          </w:p>
        </w:tc>
        <w:tc>
          <w:tcPr>
            <w:tcW w:w="714" w:type="dxa"/>
          </w:tcPr>
          <w:p w:rsidR="00F145CC" w:rsidRPr="00A10C6A" w:rsidRDefault="00F145CC" w:rsidP="00F145CC">
            <w:pPr>
              <w:rPr>
                <w:sz w:val="22"/>
                <w:szCs w:val="22"/>
              </w:rPr>
            </w:pPr>
            <w:r w:rsidRPr="00A10C6A">
              <w:rPr>
                <w:sz w:val="22"/>
                <w:szCs w:val="22"/>
              </w:rPr>
              <w:t>74.0</w:t>
            </w:r>
          </w:p>
        </w:tc>
        <w:tc>
          <w:tcPr>
            <w:tcW w:w="713" w:type="dxa"/>
          </w:tcPr>
          <w:p w:rsidR="00F145CC" w:rsidRPr="00A10C6A" w:rsidRDefault="00F145CC" w:rsidP="00F145CC">
            <w:pPr>
              <w:rPr>
                <w:sz w:val="22"/>
                <w:szCs w:val="22"/>
              </w:rPr>
            </w:pPr>
            <w:r w:rsidRPr="00A10C6A">
              <w:rPr>
                <w:sz w:val="22"/>
                <w:szCs w:val="22"/>
              </w:rPr>
              <w:t>80.5</w:t>
            </w:r>
          </w:p>
        </w:tc>
        <w:tc>
          <w:tcPr>
            <w:tcW w:w="714" w:type="dxa"/>
          </w:tcPr>
          <w:p w:rsidR="00F145CC" w:rsidRPr="00A10C6A" w:rsidRDefault="00F145CC" w:rsidP="00F145CC">
            <w:pPr>
              <w:rPr>
                <w:sz w:val="22"/>
                <w:szCs w:val="22"/>
              </w:rPr>
            </w:pPr>
            <w:r w:rsidRPr="00A10C6A">
              <w:rPr>
                <w:sz w:val="22"/>
                <w:szCs w:val="22"/>
              </w:rPr>
              <w:t>38.1</w:t>
            </w:r>
          </w:p>
        </w:tc>
        <w:tc>
          <w:tcPr>
            <w:tcW w:w="714" w:type="dxa"/>
          </w:tcPr>
          <w:p w:rsidR="00F145CC" w:rsidRPr="00A10C6A" w:rsidRDefault="00F145CC" w:rsidP="00F145CC">
            <w:pPr>
              <w:rPr>
                <w:sz w:val="22"/>
                <w:szCs w:val="22"/>
              </w:rPr>
            </w:pPr>
            <w:r w:rsidRPr="00A10C6A">
              <w:rPr>
                <w:sz w:val="22"/>
                <w:szCs w:val="22"/>
              </w:rPr>
              <w:t>36.2</w:t>
            </w:r>
          </w:p>
        </w:tc>
        <w:tc>
          <w:tcPr>
            <w:tcW w:w="714" w:type="dxa"/>
          </w:tcPr>
          <w:p w:rsidR="00F145CC" w:rsidRPr="00A10C6A" w:rsidRDefault="00F145CC" w:rsidP="00F145CC">
            <w:pPr>
              <w:rPr>
                <w:sz w:val="22"/>
                <w:szCs w:val="22"/>
              </w:rPr>
            </w:pPr>
            <w:r w:rsidRPr="00A10C6A">
              <w:rPr>
                <w:sz w:val="22"/>
                <w:szCs w:val="22"/>
              </w:rPr>
              <w:t>73.7</w:t>
            </w:r>
          </w:p>
        </w:tc>
      </w:tr>
      <w:tr w:rsidR="00F145CC" w:rsidRPr="00A10C6A" w:rsidTr="00802C31">
        <w:tc>
          <w:tcPr>
            <w:tcW w:w="1526" w:type="dxa"/>
          </w:tcPr>
          <w:p w:rsidR="00F145CC" w:rsidRPr="00A10C6A" w:rsidRDefault="00F145CC" w:rsidP="00F145CC">
            <w:pPr>
              <w:rPr>
                <w:sz w:val="22"/>
                <w:szCs w:val="22"/>
              </w:rPr>
            </w:pPr>
            <w:r w:rsidRPr="00A10C6A">
              <w:rPr>
                <w:sz w:val="22"/>
                <w:szCs w:val="22"/>
              </w:rPr>
              <w:t>Scenario 2</w:t>
            </w:r>
          </w:p>
        </w:tc>
        <w:tc>
          <w:tcPr>
            <w:tcW w:w="992" w:type="dxa"/>
          </w:tcPr>
          <w:p w:rsidR="00F145CC" w:rsidRPr="00A10C6A" w:rsidRDefault="00F145CC" w:rsidP="00F145CC">
            <w:pPr>
              <w:rPr>
                <w:sz w:val="22"/>
                <w:szCs w:val="22"/>
              </w:rPr>
            </w:pPr>
            <w:r w:rsidRPr="00A10C6A">
              <w:rPr>
                <w:sz w:val="22"/>
                <w:szCs w:val="22"/>
              </w:rPr>
              <w:t>178.482</w:t>
            </w:r>
          </w:p>
        </w:tc>
        <w:tc>
          <w:tcPr>
            <w:tcW w:w="709" w:type="dxa"/>
          </w:tcPr>
          <w:p w:rsidR="00F145CC" w:rsidRPr="00A10C6A" w:rsidRDefault="00F145CC" w:rsidP="00F145CC">
            <w:pPr>
              <w:rPr>
                <w:sz w:val="22"/>
                <w:szCs w:val="22"/>
              </w:rPr>
            </w:pPr>
            <w:r w:rsidRPr="00A10C6A">
              <w:rPr>
                <w:sz w:val="22"/>
                <w:szCs w:val="22"/>
              </w:rPr>
              <w:t>36.1</w:t>
            </w:r>
          </w:p>
        </w:tc>
        <w:tc>
          <w:tcPr>
            <w:tcW w:w="709" w:type="dxa"/>
          </w:tcPr>
          <w:p w:rsidR="00F145CC" w:rsidRPr="00A10C6A" w:rsidRDefault="00F145CC" w:rsidP="00F145CC">
            <w:pPr>
              <w:rPr>
                <w:sz w:val="22"/>
                <w:szCs w:val="22"/>
              </w:rPr>
            </w:pPr>
            <w:r w:rsidRPr="00A10C6A">
              <w:rPr>
                <w:sz w:val="22"/>
                <w:szCs w:val="22"/>
              </w:rPr>
              <w:t>73.7</w:t>
            </w:r>
          </w:p>
        </w:tc>
        <w:tc>
          <w:tcPr>
            <w:tcW w:w="708" w:type="dxa"/>
          </w:tcPr>
          <w:p w:rsidR="00F145CC" w:rsidRPr="00A10C6A" w:rsidRDefault="00F145CC" w:rsidP="00F145CC">
            <w:pPr>
              <w:rPr>
                <w:sz w:val="22"/>
                <w:szCs w:val="22"/>
              </w:rPr>
            </w:pPr>
            <w:r w:rsidRPr="00A10C6A">
              <w:rPr>
                <w:sz w:val="22"/>
                <w:szCs w:val="22"/>
              </w:rPr>
              <w:t>61.1</w:t>
            </w:r>
          </w:p>
        </w:tc>
        <w:tc>
          <w:tcPr>
            <w:tcW w:w="709" w:type="dxa"/>
          </w:tcPr>
          <w:p w:rsidR="00F145CC" w:rsidRPr="00A10C6A" w:rsidRDefault="00F145CC" w:rsidP="00F145CC">
            <w:pPr>
              <w:rPr>
                <w:sz w:val="22"/>
                <w:szCs w:val="22"/>
              </w:rPr>
            </w:pPr>
            <w:r w:rsidRPr="00A10C6A">
              <w:rPr>
                <w:sz w:val="22"/>
                <w:szCs w:val="22"/>
              </w:rPr>
              <w:t>80.6</w:t>
            </w:r>
          </w:p>
        </w:tc>
        <w:tc>
          <w:tcPr>
            <w:tcW w:w="634" w:type="dxa"/>
          </w:tcPr>
          <w:p w:rsidR="00F145CC" w:rsidRPr="00A10C6A" w:rsidRDefault="00F145CC" w:rsidP="00F145CC">
            <w:pPr>
              <w:rPr>
                <w:sz w:val="22"/>
                <w:szCs w:val="22"/>
              </w:rPr>
            </w:pPr>
            <w:r w:rsidRPr="00A10C6A">
              <w:rPr>
                <w:sz w:val="22"/>
                <w:szCs w:val="22"/>
              </w:rPr>
              <w:t>63.8</w:t>
            </w:r>
          </w:p>
        </w:tc>
        <w:tc>
          <w:tcPr>
            <w:tcW w:w="714" w:type="dxa"/>
          </w:tcPr>
          <w:p w:rsidR="00F145CC" w:rsidRPr="00A10C6A" w:rsidRDefault="00F145CC" w:rsidP="00F145CC">
            <w:pPr>
              <w:rPr>
                <w:sz w:val="22"/>
                <w:szCs w:val="22"/>
              </w:rPr>
            </w:pPr>
            <w:r w:rsidRPr="00A10C6A">
              <w:rPr>
                <w:sz w:val="22"/>
                <w:szCs w:val="22"/>
              </w:rPr>
              <w:t>77.8</w:t>
            </w:r>
          </w:p>
        </w:tc>
        <w:tc>
          <w:tcPr>
            <w:tcW w:w="713" w:type="dxa"/>
          </w:tcPr>
          <w:p w:rsidR="00F145CC" w:rsidRPr="00A10C6A" w:rsidRDefault="00F145CC" w:rsidP="00F145CC">
            <w:pPr>
              <w:rPr>
                <w:sz w:val="22"/>
                <w:szCs w:val="22"/>
              </w:rPr>
            </w:pPr>
            <w:r w:rsidRPr="00A10C6A">
              <w:rPr>
                <w:sz w:val="22"/>
                <w:szCs w:val="22"/>
              </w:rPr>
              <w:t>62.4</w:t>
            </w:r>
          </w:p>
        </w:tc>
        <w:tc>
          <w:tcPr>
            <w:tcW w:w="714" w:type="dxa"/>
          </w:tcPr>
          <w:p w:rsidR="00F145CC" w:rsidRPr="00A10C6A" w:rsidRDefault="00F145CC" w:rsidP="00F145CC">
            <w:pPr>
              <w:rPr>
                <w:sz w:val="22"/>
                <w:szCs w:val="22"/>
              </w:rPr>
            </w:pPr>
            <w:r w:rsidRPr="00A10C6A">
              <w:rPr>
                <w:sz w:val="22"/>
                <w:szCs w:val="22"/>
              </w:rPr>
              <w:t>39.3</w:t>
            </w:r>
          </w:p>
        </w:tc>
        <w:tc>
          <w:tcPr>
            <w:tcW w:w="714" w:type="dxa"/>
          </w:tcPr>
          <w:p w:rsidR="00F145CC" w:rsidRPr="00A10C6A" w:rsidRDefault="00F145CC" w:rsidP="00F145CC">
            <w:pPr>
              <w:rPr>
                <w:sz w:val="22"/>
                <w:szCs w:val="22"/>
              </w:rPr>
            </w:pPr>
            <w:r w:rsidRPr="00A10C6A">
              <w:rPr>
                <w:sz w:val="22"/>
                <w:szCs w:val="22"/>
              </w:rPr>
              <w:t>49.9</w:t>
            </w:r>
          </w:p>
        </w:tc>
        <w:tc>
          <w:tcPr>
            <w:tcW w:w="714" w:type="dxa"/>
          </w:tcPr>
          <w:p w:rsidR="00F145CC" w:rsidRPr="00A10C6A" w:rsidRDefault="00F145CC" w:rsidP="00F145CC">
            <w:pPr>
              <w:rPr>
                <w:sz w:val="22"/>
                <w:szCs w:val="22"/>
              </w:rPr>
            </w:pPr>
            <w:r w:rsidRPr="00A10C6A">
              <w:rPr>
                <w:sz w:val="22"/>
                <w:szCs w:val="22"/>
              </w:rPr>
              <w:t>77.5</w:t>
            </w:r>
          </w:p>
        </w:tc>
      </w:tr>
      <w:tr w:rsidR="00F145CC" w:rsidRPr="00A10C6A" w:rsidTr="00802C31">
        <w:tc>
          <w:tcPr>
            <w:tcW w:w="1526" w:type="dxa"/>
            <w:tcBorders>
              <w:bottom w:val="single" w:sz="4" w:space="0" w:color="auto"/>
            </w:tcBorders>
          </w:tcPr>
          <w:p w:rsidR="00F145CC" w:rsidRPr="00A10C6A" w:rsidRDefault="00F145CC" w:rsidP="00F145CC">
            <w:pPr>
              <w:rPr>
                <w:sz w:val="22"/>
                <w:szCs w:val="22"/>
              </w:rPr>
            </w:pPr>
            <w:r w:rsidRPr="00A10C6A">
              <w:rPr>
                <w:sz w:val="22"/>
                <w:szCs w:val="22"/>
              </w:rPr>
              <w:t>Scenario 3</w:t>
            </w:r>
          </w:p>
        </w:tc>
        <w:tc>
          <w:tcPr>
            <w:tcW w:w="992" w:type="dxa"/>
            <w:tcBorders>
              <w:bottom w:val="single" w:sz="4" w:space="0" w:color="auto"/>
            </w:tcBorders>
          </w:tcPr>
          <w:p w:rsidR="00F145CC" w:rsidRPr="00A10C6A" w:rsidRDefault="00F145CC" w:rsidP="00F145CC">
            <w:pPr>
              <w:rPr>
                <w:sz w:val="22"/>
                <w:szCs w:val="22"/>
              </w:rPr>
            </w:pPr>
            <w:r w:rsidRPr="00A10C6A">
              <w:rPr>
                <w:sz w:val="22"/>
                <w:szCs w:val="22"/>
              </w:rPr>
              <w:t>364.326</w:t>
            </w:r>
          </w:p>
        </w:tc>
        <w:tc>
          <w:tcPr>
            <w:tcW w:w="709" w:type="dxa"/>
            <w:tcBorders>
              <w:bottom w:val="single" w:sz="4" w:space="0" w:color="auto"/>
            </w:tcBorders>
          </w:tcPr>
          <w:p w:rsidR="00F145CC" w:rsidRPr="00A10C6A" w:rsidRDefault="00F145CC" w:rsidP="00F145CC">
            <w:pPr>
              <w:rPr>
                <w:sz w:val="22"/>
                <w:szCs w:val="22"/>
              </w:rPr>
            </w:pPr>
            <w:r w:rsidRPr="00A10C6A">
              <w:rPr>
                <w:sz w:val="22"/>
                <w:szCs w:val="22"/>
              </w:rPr>
              <w:t>33.1</w:t>
            </w:r>
          </w:p>
        </w:tc>
        <w:tc>
          <w:tcPr>
            <w:tcW w:w="709" w:type="dxa"/>
            <w:tcBorders>
              <w:bottom w:val="single" w:sz="4" w:space="0" w:color="auto"/>
            </w:tcBorders>
          </w:tcPr>
          <w:p w:rsidR="00F145CC" w:rsidRPr="00A10C6A" w:rsidRDefault="00F145CC" w:rsidP="00F145CC">
            <w:pPr>
              <w:rPr>
                <w:sz w:val="22"/>
                <w:szCs w:val="22"/>
              </w:rPr>
            </w:pPr>
            <w:r w:rsidRPr="00A10C6A">
              <w:rPr>
                <w:sz w:val="22"/>
                <w:szCs w:val="22"/>
              </w:rPr>
              <w:t>68.8</w:t>
            </w:r>
          </w:p>
        </w:tc>
        <w:tc>
          <w:tcPr>
            <w:tcW w:w="708" w:type="dxa"/>
            <w:tcBorders>
              <w:bottom w:val="single" w:sz="4" w:space="0" w:color="auto"/>
            </w:tcBorders>
          </w:tcPr>
          <w:p w:rsidR="00F145CC" w:rsidRPr="00A10C6A" w:rsidRDefault="00F145CC" w:rsidP="00F145CC">
            <w:pPr>
              <w:rPr>
                <w:sz w:val="22"/>
                <w:szCs w:val="22"/>
              </w:rPr>
            </w:pPr>
            <w:r w:rsidRPr="00A10C6A">
              <w:rPr>
                <w:sz w:val="22"/>
                <w:szCs w:val="22"/>
              </w:rPr>
              <w:t>51.6</w:t>
            </w:r>
          </w:p>
        </w:tc>
        <w:tc>
          <w:tcPr>
            <w:tcW w:w="709" w:type="dxa"/>
            <w:tcBorders>
              <w:bottom w:val="single" w:sz="4" w:space="0" w:color="auto"/>
            </w:tcBorders>
          </w:tcPr>
          <w:p w:rsidR="00F145CC" w:rsidRPr="00A10C6A" w:rsidRDefault="00F145CC" w:rsidP="00F145CC">
            <w:pPr>
              <w:rPr>
                <w:sz w:val="22"/>
                <w:szCs w:val="22"/>
              </w:rPr>
            </w:pPr>
            <w:r w:rsidRPr="00A10C6A">
              <w:rPr>
                <w:sz w:val="22"/>
                <w:szCs w:val="22"/>
              </w:rPr>
              <w:t>79.4</w:t>
            </w:r>
          </w:p>
        </w:tc>
        <w:tc>
          <w:tcPr>
            <w:tcW w:w="634" w:type="dxa"/>
            <w:tcBorders>
              <w:bottom w:val="single" w:sz="4" w:space="0" w:color="auto"/>
            </w:tcBorders>
          </w:tcPr>
          <w:p w:rsidR="00F145CC" w:rsidRPr="00A10C6A" w:rsidRDefault="00F145CC" w:rsidP="00F145CC">
            <w:pPr>
              <w:rPr>
                <w:sz w:val="22"/>
                <w:szCs w:val="22"/>
              </w:rPr>
            </w:pPr>
            <w:r w:rsidRPr="00A10C6A">
              <w:rPr>
                <w:sz w:val="22"/>
                <w:szCs w:val="22"/>
              </w:rPr>
              <w:t>98.4</w:t>
            </w:r>
          </w:p>
        </w:tc>
        <w:tc>
          <w:tcPr>
            <w:tcW w:w="714" w:type="dxa"/>
            <w:tcBorders>
              <w:bottom w:val="single" w:sz="4" w:space="0" w:color="auto"/>
            </w:tcBorders>
          </w:tcPr>
          <w:p w:rsidR="00F145CC" w:rsidRPr="00A10C6A" w:rsidRDefault="00F145CC" w:rsidP="00F145CC">
            <w:pPr>
              <w:rPr>
                <w:sz w:val="22"/>
                <w:szCs w:val="22"/>
              </w:rPr>
            </w:pPr>
            <w:r w:rsidRPr="00A10C6A">
              <w:rPr>
                <w:sz w:val="22"/>
                <w:szCs w:val="22"/>
              </w:rPr>
              <w:t>75.2</w:t>
            </w:r>
          </w:p>
        </w:tc>
        <w:tc>
          <w:tcPr>
            <w:tcW w:w="713" w:type="dxa"/>
            <w:tcBorders>
              <w:bottom w:val="single" w:sz="4" w:space="0" w:color="auto"/>
            </w:tcBorders>
          </w:tcPr>
          <w:p w:rsidR="00F145CC" w:rsidRPr="00A10C6A" w:rsidRDefault="00F145CC" w:rsidP="00F145CC">
            <w:pPr>
              <w:rPr>
                <w:sz w:val="22"/>
                <w:szCs w:val="22"/>
              </w:rPr>
            </w:pPr>
            <w:r w:rsidRPr="00A10C6A">
              <w:rPr>
                <w:sz w:val="22"/>
                <w:szCs w:val="22"/>
              </w:rPr>
              <w:t>98.4</w:t>
            </w:r>
          </w:p>
        </w:tc>
        <w:tc>
          <w:tcPr>
            <w:tcW w:w="714" w:type="dxa"/>
            <w:tcBorders>
              <w:bottom w:val="single" w:sz="4" w:space="0" w:color="auto"/>
            </w:tcBorders>
          </w:tcPr>
          <w:p w:rsidR="00F145CC" w:rsidRPr="00A10C6A" w:rsidRDefault="00F145CC" w:rsidP="00F145CC">
            <w:pPr>
              <w:rPr>
                <w:sz w:val="22"/>
                <w:szCs w:val="22"/>
              </w:rPr>
            </w:pPr>
            <w:r w:rsidRPr="00A10C6A">
              <w:rPr>
                <w:sz w:val="22"/>
                <w:szCs w:val="22"/>
              </w:rPr>
              <w:t>38.7</w:t>
            </w:r>
          </w:p>
        </w:tc>
        <w:tc>
          <w:tcPr>
            <w:tcW w:w="714" w:type="dxa"/>
            <w:tcBorders>
              <w:bottom w:val="single" w:sz="4" w:space="0" w:color="auto"/>
            </w:tcBorders>
          </w:tcPr>
          <w:p w:rsidR="00F145CC" w:rsidRPr="00A10C6A" w:rsidRDefault="00F145CC" w:rsidP="00F145CC">
            <w:pPr>
              <w:rPr>
                <w:sz w:val="22"/>
                <w:szCs w:val="22"/>
              </w:rPr>
            </w:pPr>
            <w:r w:rsidRPr="00A10C6A">
              <w:rPr>
                <w:sz w:val="22"/>
                <w:szCs w:val="22"/>
              </w:rPr>
              <w:t>38.1</w:t>
            </w:r>
          </w:p>
        </w:tc>
        <w:tc>
          <w:tcPr>
            <w:tcW w:w="714" w:type="dxa"/>
            <w:tcBorders>
              <w:bottom w:val="single" w:sz="4" w:space="0" w:color="auto"/>
            </w:tcBorders>
          </w:tcPr>
          <w:p w:rsidR="00F145CC" w:rsidRPr="00A10C6A" w:rsidRDefault="00F145CC" w:rsidP="00F145CC">
            <w:pPr>
              <w:rPr>
                <w:sz w:val="22"/>
                <w:szCs w:val="22"/>
              </w:rPr>
            </w:pPr>
            <w:r w:rsidRPr="00A10C6A">
              <w:rPr>
                <w:sz w:val="22"/>
                <w:szCs w:val="22"/>
              </w:rPr>
              <w:t>78.0</w:t>
            </w:r>
          </w:p>
        </w:tc>
      </w:tr>
      <w:tr w:rsidR="00F145CC" w:rsidRPr="00A10C6A" w:rsidTr="00F145CC">
        <w:tc>
          <w:tcPr>
            <w:tcW w:w="9556" w:type="dxa"/>
            <w:gridSpan w:val="12"/>
            <w:tcBorders>
              <w:left w:val="nil"/>
              <w:bottom w:val="nil"/>
              <w:right w:val="nil"/>
            </w:tcBorders>
          </w:tcPr>
          <w:p w:rsidR="00F145CC" w:rsidRPr="00A10C6A" w:rsidRDefault="00F145CC" w:rsidP="00F145CC">
            <w:pPr>
              <w:spacing w:before="120"/>
              <w:rPr>
                <w:i/>
                <w:sz w:val="16"/>
                <w:szCs w:val="16"/>
              </w:rPr>
            </w:pPr>
            <w:r w:rsidRPr="00A10C6A">
              <w:rPr>
                <w:b/>
                <w:i/>
                <w:sz w:val="16"/>
                <w:szCs w:val="16"/>
              </w:rPr>
              <w:t xml:space="preserve">Note: </w:t>
            </w:r>
            <w:r w:rsidRPr="00A10C6A">
              <w:rPr>
                <w:i/>
                <w:sz w:val="16"/>
                <w:szCs w:val="16"/>
              </w:rPr>
              <w:t>HR1: Doctors, HR2: Triage nurses, HR3: Green area nurses, HR4: Yellow area nurses, HR5: Red area nurses, HR6:Injection room nurses, LR1: Red patients area, LR2: Yellow patients area, LR3: Green patients area, LR4: Injection room</w:t>
            </w:r>
          </w:p>
        </w:tc>
      </w:tr>
    </w:tbl>
    <w:p w:rsidR="00F145CC" w:rsidRPr="00A10C6A" w:rsidRDefault="00F145CC" w:rsidP="00337E9B">
      <w:pPr>
        <w:jc w:val="center"/>
      </w:pPr>
    </w:p>
    <w:p w:rsidR="00F145CC" w:rsidRPr="00A10C6A" w:rsidRDefault="00F145CC" w:rsidP="00F145CC">
      <w:pPr>
        <w:spacing w:line="360" w:lineRule="auto"/>
        <w:rPr>
          <w:sz w:val="22"/>
          <w:szCs w:val="22"/>
        </w:rPr>
      </w:pPr>
      <w:r w:rsidRPr="00A10C6A">
        <w:rPr>
          <w:sz w:val="22"/>
          <w:szCs w:val="22"/>
        </w:rPr>
        <w:t xml:space="preserve">Table </w:t>
      </w:r>
      <w:r w:rsidR="00F36CE4" w:rsidRPr="00A10C6A">
        <w:rPr>
          <w:sz w:val="22"/>
          <w:szCs w:val="22"/>
        </w:rPr>
        <w:t>3</w:t>
      </w:r>
      <w:r w:rsidRPr="00A10C6A">
        <w:rPr>
          <w:sz w:val="22"/>
          <w:szCs w:val="22"/>
        </w:rPr>
        <w:t xml:space="preserve"> Complete results of disaster-based scenarios</w:t>
      </w:r>
    </w:p>
    <w:p w:rsidR="00F145CC" w:rsidRDefault="00F145CC" w:rsidP="00F145CC">
      <w:pPr>
        <w:jc w:val="both"/>
      </w:pPr>
      <w:r w:rsidRPr="00A10C6A">
        <w:t xml:space="preserve">According to </w:t>
      </w:r>
      <w:r w:rsidRPr="004E0036">
        <w:rPr>
          <w:highlight w:val="yellow"/>
        </w:rPr>
        <w:t xml:space="preserve">the Scenario 1 and </w:t>
      </w:r>
      <w:r w:rsidR="004E7235" w:rsidRPr="004E0036">
        <w:rPr>
          <w:highlight w:val="yellow"/>
        </w:rPr>
        <w:t xml:space="preserve">Scenario </w:t>
      </w:r>
      <w:r w:rsidRPr="004E0036">
        <w:rPr>
          <w:highlight w:val="yellow"/>
        </w:rPr>
        <w:t>3 which test the ED behavior in the possible disaster</w:t>
      </w:r>
      <w:r w:rsidRPr="00A10C6A">
        <w:t>, patient</w:t>
      </w:r>
      <w:r w:rsidR="00D6394A">
        <w:t xml:space="preserve"> total LOS increases by 20.73% </w:t>
      </w:r>
      <w:r w:rsidRPr="00A10C6A">
        <w:t xml:space="preserve">(from 168.315 to 203.213) and 116.45% (from 168.315 to 364.326) as against the as-is </w:t>
      </w:r>
      <w:r w:rsidR="00802C31" w:rsidRPr="00A10C6A">
        <w:t>scenario</w:t>
      </w:r>
      <w:r w:rsidRPr="00A10C6A">
        <w:t>. A remarkable result is about the utilization rate of red area nurses and red patients</w:t>
      </w:r>
      <w:r w:rsidR="0063090A">
        <w:t>’</w:t>
      </w:r>
      <w:r w:rsidRPr="00A10C6A">
        <w:t xml:space="preserve"> area. The scenario 1 results show that red area nurses and red patients</w:t>
      </w:r>
      <w:r w:rsidR="0063090A">
        <w:t>’</w:t>
      </w:r>
      <w:r w:rsidRPr="00A10C6A">
        <w:t xml:space="preserve"> area reach 281.86% and 352.25% increase on their utilizations, respectively. In Scenario3, the utilization rates have higher scores than the first scenario. While the utilization of red area nurses leads to an increase of 335.40%, the red patients</w:t>
      </w:r>
      <w:r w:rsidR="0063090A">
        <w:t>’</w:t>
      </w:r>
      <w:r w:rsidRPr="00A10C6A">
        <w:t xml:space="preserve"> ar</w:t>
      </w:r>
      <w:r w:rsidR="00802C31" w:rsidRPr="00A10C6A">
        <w:t xml:space="preserve">ea has a percentage of 452.81% </w:t>
      </w:r>
      <w:r w:rsidRPr="00A10C6A">
        <w:t xml:space="preserve">(see </w:t>
      </w:r>
      <w:r w:rsidRPr="00AB5D8E">
        <w:rPr>
          <w:highlight w:val="yellow"/>
        </w:rPr>
        <w:t xml:space="preserve">Figure </w:t>
      </w:r>
      <w:r w:rsidR="00AB5D8E" w:rsidRPr="00AB5D8E">
        <w:rPr>
          <w:highlight w:val="yellow"/>
        </w:rPr>
        <w:t>5</w:t>
      </w:r>
      <w:r w:rsidRPr="00A10C6A">
        <w:t>). This means that in time of a possible disaster, when the percentage of red patients</w:t>
      </w:r>
      <w:r w:rsidR="00802C31" w:rsidRPr="00A10C6A">
        <w:t>’</w:t>
      </w:r>
      <w:r w:rsidRPr="00A10C6A">
        <w:t xml:space="preserve"> arrival exceeds the 20% of the total patient arrivals, number of red area nurses and space of red patients</w:t>
      </w:r>
      <w:r w:rsidR="0063090A">
        <w:t>’</w:t>
      </w:r>
      <w:r w:rsidRPr="00A10C6A">
        <w:t xml:space="preserve"> are</w:t>
      </w:r>
      <w:r w:rsidR="00436D8B" w:rsidRPr="00A10C6A">
        <w:t>a</w:t>
      </w:r>
      <w:r w:rsidRPr="00A10C6A">
        <w:t xml:space="preserve"> will be insufficient for the </w:t>
      </w:r>
      <w:r w:rsidRPr="00A10C6A">
        <w:lastRenderedPageBreak/>
        <w:t>department. In such a case, the management needs additional resources to respond patient surge.</w:t>
      </w:r>
    </w:p>
    <w:p w:rsidR="00AE4E48" w:rsidRPr="00A10C6A" w:rsidRDefault="00AE4E48" w:rsidP="00F145CC">
      <w:pPr>
        <w:jc w:val="both"/>
      </w:pPr>
      <w:r w:rsidRPr="006E51B6">
        <w:rPr>
          <w:highlight w:val="yellow"/>
        </w:rPr>
        <w:t xml:space="preserve">The major disaster case scenario will results in shortage of two important types of resources. Firstly, available </w:t>
      </w:r>
      <w:r w:rsidR="0049129F">
        <w:rPr>
          <w:highlight w:val="yellow"/>
        </w:rPr>
        <w:t>nurses</w:t>
      </w:r>
      <w:r w:rsidRPr="006E51B6">
        <w:rPr>
          <w:highlight w:val="yellow"/>
        </w:rPr>
        <w:t xml:space="preserve"> in red patients’ area will not be adequate to handle the large number of expected victims. To </w:t>
      </w:r>
      <w:r w:rsidR="006E51B6" w:rsidRPr="006E51B6">
        <w:rPr>
          <w:highlight w:val="yellow"/>
        </w:rPr>
        <w:t>overcome</w:t>
      </w:r>
      <w:r w:rsidRPr="006E51B6">
        <w:rPr>
          <w:highlight w:val="yellow"/>
        </w:rPr>
        <w:t xml:space="preserve"> problems associated with shortage of resources, it is suggested</w:t>
      </w:r>
      <w:r w:rsidR="000E3792">
        <w:rPr>
          <w:highlight w:val="yellow"/>
        </w:rPr>
        <w:t xml:space="preserve"> to </w:t>
      </w:r>
      <w:r w:rsidR="000E3792" w:rsidRPr="000E3792">
        <w:rPr>
          <w:highlight w:val="yellow"/>
        </w:rPr>
        <w:t xml:space="preserve">the </w:t>
      </w:r>
      <w:r w:rsidR="000E3792" w:rsidRPr="0049129F">
        <w:rPr>
          <w:highlight w:val="yellow"/>
        </w:rPr>
        <w:t>ED executive</w:t>
      </w:r>
      <w:r w:rsidRPr="0049129F">
        <w:rPr>
          <w:highlight w:val="yellow"/>
        </w:rPr>
        <w:t xml:space="preserve"> </w:t>
      </w:r>
      <w:r w:rsidR="006E51B6" w:rsidRPr="0049129F">
        <w:rPr>
          <w:highlight w:val="yellow"/>
        </w:rPr>
        <w:t>hiring</w:t>
      </w:r>
      <w:r w:rsidRPr="0049129F">
        <w:rPr>
          <w:highlight w:val="yellow"/>
        </w:rPr>
        <w:t xml:space="preserve"> nurses from outside the hospital.</w:t>
      </w:r>
      <w:r w:rsidR="006E51B6" w:rsidRPr="0049129F">
        <w:rPr>
          <w:highlight w:val="yellow"/>
        </w:rPr>
        <w:t xml:space="preserve"> </w:t>
      </w:r>
      <w:r w:rsidR="0049129F" w:rsidRPr="0049129F">
        <w:rPr>
          <w:highlight w:val="yellow"/>
        </w:rPr>
        <w:t>These staff should be available as early as possible in the case of a major disaster event. So, t</w:t>
      </w:r>
      <w:r w:rsidR="006E51B6" w:rsidRPr="0049129F">
        <w:rPr>
          <w:highlight w:val="yellow"/>
        </w:rPr>
        <w:t xml:space="preserve">his suggestion </w:t>
      </w:r>
      <w:r w:rsidR="006E51B6" w:rsidRPr="000E3792">
        <w:rPr>
          <w:highlight w:val="yellow"/>
        </w:rPr>
        <w:t>can be performed by means of dispatching them from some inpatient departments</w:t>
      </w:r>
      <w:r w:rsidRPr="000E3792">
        <w:rPr>
          <w:highlight w:val="yellow"/>
        </w:rPr>
        <w:t xml:space="preserve"> </w:t>
      </w:r>
      <w:r w:rsidR="006E51B6" w:rsidRPr="000E3792">
        <w:rPr>
          <w:highlight w:val="yellow"/>
        </w:rPr>
        <w:t xml:space="preserve">which do less work in time of disasters. </w:t>
      </w:r>
      <w:r w:rsidR="000E3792" w:rsidRPr="000E3792">
        <w:rPr>
          <w:highlight w:val="yellow"/>
        </w:rPr>
        <w:t xml:space="preserve">The injection room nurses who are the busiest human resources of the ED according to the normal time scenario can be utilized in order to struggle with the shortage in case of major </w:t>
      </w:r>
      <w:r w:rsidR="000E3792" w:rsidRPr="00F639FA">
        <w:rPr>
          <w:highlight w:val="yellow"/>
        </w:rPr>
        <w:t>disaster.</w:t>
      </w:r>
      <w:r w:rsidR="00F639FA" w:rsidRPr="00F639FA">
        <w:rPr>
          <w:highlight w:val="yellow"/>
        </w:rPr>
        <w:t xml:space="preserve"> </w:t>
      </w:r>
      <w:r w:rsidRPr="00F639FA">
        <w:rPr>
          <w:highlight w:val="yellow"/>
        </w:rPr>
        <w:t xml:space="preserve">On </w:t>
      </w:r>
      <w:r w:rsidRPr="0049129F">
        <w:rPr>
          <w:highlight w:val="yellow"/>
        </w:rPr>
        <w:t xml:space="preserve">the other hand, the ED </w:t>
      </w:r>
      <w:r w:rsidR="0049129F" w:rsidRPr="0049129F">
        <w:rPr>
          <w:highlight w:val="yellow"/>
        </w:rPr>
        <w:t>executive</w:t>
      </w:r>
      <w:r w:rsidRPr="0049129F">
        <w:rPr>
          <w:highlight w:val="yellow"/>
        </w:rPr>
        <w:t xml:space="preserve"> </w:t>
      </w:r>
      <w:r w:rsidR="0049129F" w:rsidRPr="0049129F">
        <w:rPr>
          <w:highlight w:val="yellow"/>
        </w:rPr>
        <w:t>will meet a bed shortage. It is advised them to</w:t>
      </w:r>
      <w:r w:rsidRPr="0049129F">
        <w:rPr>
          <w:highlight w:val="yellow"/>
        </w:rPr>
        <w:t xml:space="preserve"> plan to </w:t>
      </w:r>
      <w:r w:rsidR="0049129F" w:rsidRPr="0049129F">
        <w:rPr>
          <w:highlight w:val="yellow"/>
        </w:rPr>
        <w:t xml:space="preserve">set mobile hospitals </w:t>
      </w:r>
      <w:r w:rsidRPr="0049129F">
        <w:rPr>
          <w:highlight w:val="yellow"/>
        </w:rPr>
        <w:t xml:space="preserve">required in disasters </w:t>
      </w:r>
      <w:r w:rsidRPr="00F639FA">
        <w:rPr>
          <w:highlight w:val="yellow"/>
        </w:rPr>
        <w:t xml:space="preserve">recovery. Under the extreme case (major disaster) with an arrival rate </w:t>
      </w:r>
      <w:r w:rsidR="00F639FA" w:rsidRPr="00F639FA">
        <w:rPr>
          <w:highlight w:val="yellow"/>
        </w:rPr>
        <w:t xml:space="preserve">948 </w:t>
      </w:r>
      <w:r w:rsidRPr="00F639FA">
        <w:rPr>
          <w:highlight w:val="yellow"/>
        </w:rPr>
        <w:t>patients/day</w:t>
      </w:r>
      <w:r w:rsidR="00F639FA" w:rsidRPr="00F639FA">
        <w:rPr>
          <w:highlight w:val="yellow"/>
        </w:rPr>
        <w:t>,</w:t>
      </w:r>
      <w:r w:rsidRPr="00F639FA">
        <w:rPr>
          <w:highlight w:val="yellow"/>
        </w:rPr>
        <w:t xml:space="preserve"> the average </w:t>
      </w:r>
      <w:r w:rsidR="00F639FA" w:rsidRPr="00F639FA">
        <w:rPr>
          <w:highlight w:val="yellow"/>
        </w:rPr>
        <w:t>LOS</w:t>
      </w:r>
      <w:r w:rsidRPr="00F639FA">
        <w:rPr>
          <w:highlight w:val="yellow"/>
        </w:rPr>
        <w:t xml:space="preserve"> is </w:t>
      </w:r>
      <w:r w:rsidR="00F639FA" w:rsidRPr="00F639FA">
        <w:rPr>
          <w:highlight w:val="yellow"/>
        </w:rPr>
        <w:t xml:space="preserve">364.326 </w:t>
      </w:r>
      <w:r w:rsidRPr="00F639FA">
        <w:rPr>
          <w:highlight w:val="yellow"/>
        </w:rPr>
        <w:t xml:space="preserve">minutes. This implies that improving performance of the ED is hardly needed to reduce these </w:t>
      </w:r>
      <w:r w:rsidR="00F639FA" w:rsidRPr="00F639FA">
        <w:rPr>
          <w:highlight w:val="yellow"/>
        </w:rPr>
        <w:t>LOS</w:t>
      </w:r>
      <w:r w:rsidRPr="00F639FA">
        <w:rPr>
          <w:highlight w:val="yellow"/>
        </w:rPr>
        <w:t>.</w:t>
      </w:r>
      <w:r w:rsidRPr="00AE4E48">
        <w:t xml:space="preserve"> </w:t>
      </w:r>
    </w:p>
    <w:p w:rsidR="00E21EE2" w:rsidRPr="00A10C6A" w:rsidRDefault="00E21EE2" w:rsidP="00E21EE2">
      <w:pPr>
        <w:jc w:val="both"/>
        <w:rPr>
          <w:lang w:val="en-GB"/>
        </w:rPr>
      </w:pPr>
      <w:r w:rsidRPr="00A10C6A">
        <w:t xml:space="preserve">As a methodological improvement, </w:t>
      </w:r>
      <w:r w:rsidRPr="00111E7A">
        <w:rPr>
          <w:highlight w:val="yellow"/>
        </w:rPr>
        <w:t xml:space="preserve">a different distribution function </w:t>
      </w:r>
      <w:r>
        <w:rPr>
          <w:highlight w:val="yellow"/>
        </w:rPr>
        <w:t>wa</w:t>
      </w:r>
      <w:r w:rsidRPr="00111E7A">
        <w:rPr>
          <w:highlight w:val="yellow"/>
        </w:rPr>
        <w:t>s tested</w:t>
      </w:r>
      <w:r w:rsidRPr="00A10C6A">
        <w:t xml:space="preserve"> for service time of injection room. The distribution fitting software proposes a number of distribution functions fitted our data. However, they should be tested in terms of goodness of fit. </w:t>
      </w:r>
      <w:r w:rsidRPr="00111E7A">
        <w:rPr>
          <w:highlight w:val="yellow"/>
        </w:rPr>
        <w:t xml:space="preserve">Weibull function </w:t>
      </w:r>
      <w:r>
        <w:rPr>
          <w:highlight w:val="yellow"/>
        </w:rPr>
        <w:t>wa</w:t>
      </w:r>
      <w:r w:rsidRPr="00111E7A">
        <w:rPr>
          <w:highlight w:val="yellow"/>
        </w:rPr>
        <w:t>s used</w:t>
      </w:r>
      <w:r w:rsidRPr="00A10C6A">
        <w:t xml:space="preserve"> for service process in injection room in our model since it has the least square error. Then, we decide to propose an alternative distribution function as 1+Gamma (14.3, 1.34) with a square error of 0.000230. The abovementioned Gamma distribution function is </w:t>
      </w:r>
      <w:r w:rsidRPr="00A10C6A">
        <w:rPr>
          <w:lang w:val="en-GB"/>
        </w:rPr>
        <w:t xml:space="preserve">presented in Figure </w:t>
      </w:r>
      <w:r w:rsidRPr="00AB5D8E">
        <w:rPr>
          <w:highlight w:val="yellow"/>
          <w:lang w:val="en-GB"/>
        </w:rPr>
        <w:t>6</w:t>
      </w:r>
      <w:r w:rsidRPr="00A10C6A">
        <w:rPr>
          <w:lang w:val="en-GB"/>
        </w:rPr>
        <w:t xml:space="preserve">. </w:t>
      </w:r>
    </w:p>
    <w:p w:rsidR="00E21EE2" w:rsidRPr="00A10C6A" w:rsidRDefault="00E21EE2" w:rsidP="00E21EE2">
      <w:pPr>
        <w:jc w:val="both"/>
        <w:rPr>
          <w:lang w:val="en-GB"/>
        </w:rPr>
      </w:pPr>
      <w:r w:rsidRPr="00111E7A">
        <w:rPr>
          <w:highlight w:val="yellow"/>
          <w:lang w:val="en-GB"/>
        </w:rPr>
        <w:t xml:space="preserve">The as-is scenario </w:t>
      </w:r>
      <w:r>
        <w:rPr>
          <w:highlight w:val="yellow"/>
          <w:lang w:val="en-GB"/>
        </w:rPr>
        <w:t>wa</w:t>
      </w:r>
      <w:r w:rsidRPr="00111E7A">
        <w:rPr>
          <w:highlight w:val="yellow"/>
          <w:lang w:val="en-GB"/>
        </w:rPr>
        <w:t>s run</w:t>
      </w:r>
      <w:r>
        <w:rPr>
          <w:lang w:val="en-GB"/>
        </w:rPr>
        <w:t xml:space="preserve"> </w:t>
      </w:r>
      <w:r w:rsidRPr="00A10C6A">
        <w:rPr>
          <w:lang w:val="en-GB"/>
        </w:rPr>
        <w:t xml:space="preserve">with fifty replications considering service time of injection room fitted to Gamma distribution. </w:t>
      </w:r>
      <w:r w:rsidRPr="002A109E">
        <w:rPr>
          <w:highlight w:val="yellow"/>
          <w:lang w:val="en-GB"/>
        </w:rPr>
        <w:t xml:space="preserve">It </w:t>
      </w:r>
      <w:r>
        <w:rPr>
          <w:highlight w:val="yellow"/>
          <w:lang w:val="en-GB"/>
        </w:rPr>
        <w:t>wa</w:t>
      </w:r>
      <w:r w:rsidRPr="002A109E">
        <w:rPr>
          <w:highlight w:val="yellow"/>
          <w:lang w:val="en-GB"/>
        </w:rPr>
        <w:t>s compared</w:t>
      </w:r>
      <w:r w:rsidRPr="00A10C6A">
        <w:rPr>
          <w:lang w:val="en-GB"/>
        </w:rPr>
        <w:t xml:space="preserve"> the patient LOS values for service time of injection room with both Weibull and Gamma functions with a hypothesis test for mean (T-test) as in Table 4. It indicates that p-value is smaller than 0.05. The comparison verifies that the patient LOS derived from a comparison between the distribution functions of the injection room service process (Weibull and Gamma) is significantly different.</w:t>
      </w:r>
    </w:p>
    <w:p w:rsidR="00E21EE2" w:rsidRPr="00A10C6A" w:rsidRDefault="00E21EE2" w:rsidP="00E21EE2">
      <w:pPr>
        <w:jc w:val="both"/>
      </w:pPr>
      <w:r w:rsidRPr="00A10C6A">
        <w:t xml:space="preserve">It is concluded that Weibull distribution function used in service process of injection room fits the as-scenario better than Gamma distribution function. </w:t>
      </w:r>
    </w:p>
    <w:p w:rsidR="00F145CC" w:rsidRPr="00A10C6A" w:rsidRDefault="00F145CC" w:rsidP="00F145CC">
      <w:pPr>
        <w:jc w:val="both"/>
      </w:pPr>
    </w:p>
    <w:p w:rsidR="00F145CC" w:rsidRPr="00A10C6A" w:rsidRDefault="00506F0E" w:rsidP="00506F0E">
      <w:pPr>
        <w:jc w:val="center"/>
      </w:pPr>
      <w:r w:rsidRPr="00A10C6A">
        <w:rPr>
          <w:noProof/>
          <w:lang w:val="tr-TR" w:eastAsia="tr-TR"/>
        </w:rPr>
        <w:drawing>
          <wp:inline distT="0" distB="0" distL="0" distR="0">
            <wp:extent cx="5759450" cy="3114675"/>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145CC" w:rsidRPr="00A10C6A" w:rsidRDefault="00F145CC" w:rsidP="00F145CC">
      <w:pPr>
        <w:jc w:val="both"/>
      </w:pPr>
    </w:p>
    <w:p w:rsidR="00F145CC" w:rsidRPr="00A10C6A" w:rsidRDefault="00F145CC" w:rsidP="004178EC">
      <w:pPr>
        <w:pStyle w:val="GvdeMetni"/>
        <w:spacing w:before="120"/>
        <w:ind w:left="1077" w:hanging="1077"/>
        <w:rPr>
          <w:b w:val="0"/>
          <w:sz w:val="22"/>
          <w:szCs w:val="22"/>
        </w:rPr>
      </w:pPr>
      <w:r w:rsidRPr="00A10C6A">
        <w:rPr>
          <w:b w:val="0"/>
          <w:sz w:val="22"/>
          <w:szCs w:val="22"/>
        </w:rPr>
        <w:lastRenderedPageBreak/>
        <w:t xml:space="preserve">Figure </w:t>
      </w:r>
      <w:r w:rsidR="00AB5D8E" w:rsidRPr="00AB5D8E">
        <w:rPr>
          <w:b w:val="0"/>
          <w:sz w:val="22"/>
          <w:szCs w:val="22"/>
          <w:highlight w:val="yellow"/>
        </w:rPr>
        <w:t>5</w:t>
      </w:r>
      <w:r w:rsidRPr="00A10C6A">
        <w:rPr>
          <w:b w:val="0"/>
          <w:sz w:val="22"/>
          <w:szCs w:val="22"/>
        </w:rPr>
        <w:t>: Comparison of the scenarios</w:t>
      </w:r>
      <w:r w:rsidR="004178EC" w:rsidRPr="00A10C6A">
        <w:rPr>
          <w:b w:val="0"/>
          <w:sz w:val="22"/>
          <w:szCs w:val="22"/>
        </w:rPr>
        <w:t xml:space="preserve"> under four arrival configurations</w:t>
      </w:r>
    </w:p>
    <w:p w:rsidR="000B034D" w:rsidRPr="00A10C6A" w:rsidRDefault="000B034D" w:rsidP="000B034D">
      <w:pPr>
        <w:pStyle w:val="GvdeMetni"/>
        <w:ind w:left="1077" w:hanging="1077"/>
        <w:rPr>
          <w:b w:val="0"/>
          <w:sz w:val="22"/>
          <w:szCs w:val="22"/>
        </w:rPr>
      </w:pPr>
    </w:p>
    <w:p w:rsidR="000B034D" w:rsidRPr="00A10C6A" w:rsidRDefault="000B034D" w:rsidP="000B034D">
      <w:pPr>
        <w:jc w:val="both"/>
      </w:pPr>
      <w:r w:rsidRPr="00A10C6A">
        <w:rPr>
          <w:noProof/>
          <w:lang w:val="tr-TR" w:eastAsia="tr-TR"/>
        </w:rPr>
        <w:drawing>
          <wp:inline distT="0" distB="0" distL="0" distR="0">
            <wp:extent cx="5759450" cy="2906758"/>
            <wp:effectExtent l="19050" t="19050" r="0" b="825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759450" cy="2906758"/>
                    </a:xfrm>
                    <a:prstGeom prst="rect">
                      <a:avLst/>
                    </a:prstGeom>
                    <a:noFill/>
                    <a:ln w="9525">
                      <a:solidFill>
                        <a:schemeClr val="bg2">
                          <a:lumMod val="75000"/>
                        </a:schemeClr>
                      </a:solidFill>
                      <a:miter lim="800000"/>
                      <a:headEnd/>
                      <a:tailEnd/>
                    </a:ln>
                  </pic:spPr>
                </pic:pic>
              </a:graphicData>
            </a:graphic>
          </wp:inline>
        </w:drawing>
      </w:r>
      <w:r w:rsidRPr="00A10C6A">
        <w:t xml:space="preserve"> </w:t>
      </w:r>
    </w:p>
    <w:p w:rsidR="00FB1944" w:rsidRDefault="00FB1944" w:rsidP="00A158AE">
      <w:pPr>
        <w:rPr>
          <w:sz w:val="22"/>
          <w:szCs w:val="22"/>
          <w:lang w:val="en-GB"/>
        </w:rPr>
      </w:pPr>
    </w:p>
    <w:p w:rsidR="000B034D" w:rsidRPr="00A10C6A" w:rsidRDefault="000B034D" w:rsidP="000B034D">
      <w:pPr>
        <w:jc w:val="center"/>
        <w:rPr>
          <w:sz w:val="22"/>
          <w:szCs w:val="22"/>
          <w:lang w:val="en-GB"/>
        </w:rPr>
      </w:pPr>
      <w:r w:rsidRPr="00A10C6A">
        <w:rPr>
          <w:sz w:val="22"/>
          <w:szCs w:val="22"/>
          <w:lang w:val="en-GB"/>
        </w:rPr>
        <w:t xml:space="preserve">Figure </w:t>
      </w:r>
      <w:r w:rsidR="00AB5D8E">
        <w:rPr>
          <w:sz w:val="22"/>
          <w:szCs w:val="22"/>
          <w:lang w:val="en-GB"/>
        </w:rPr>
        <w:t>6</w:t>
      </w:r>
      <w:r w:rsidRPr="00A10C6A">
        <w:t xml:space="preserve"> </w:t>
      </w:r>
      <w:r w:rsidRPr="00A10C6A">
        <w:rPr>
          <w:sz w:val="22"/>
          <w:szCs w:val="22"/>
          <w:lang w:val="en-GB"/>
        </w:rPr>
        <w:t>Gamma distribution function fitted to service time in injection room of the observed ED</w:t>
      </w:r>
    </w:p>
    <w:p w:rsidR="0064429B" w:rsidRPr="00A10C6A" w:rsidRDefault="0064429B" w:rsidP="000B034D">
      <w:pPr>
        <w:jc w:val="center"/>
      </w:pPr>
    </w:p>
    <w:tbl>
      <w:tblPr>
        <w:tblW w:w="86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332"/>
        <w:gridCol w:w="2637"/>
        <w:gridCol w:w="2552"/>
        <w:gridCol w:w="2126"/>
      </w:tblGrid>
      <w:tr w:rsidR="00BD540D" w:rsidRPr="00A10C6A" w:rsidTr="00BD540D">
        <w:trPr>
          <w:trHeight w:hRule="exact" w:val="545"/>
          <w:jc w:val="center"/>
        </w:trPr>
        <w:tc>
          <w:tcPr>
            <w:tcW w:w="1332" w:type="dxa"/>
            <w:shd w:val="clear" w:color="auto" w:fill="auto"/>
            <w:vAlign w:val="center"/>
            <w:hideMark/>
          </w:tcPr>
          <w:p w:rsidR="00BD540D" w:rsidRPr="00A10C6A" w:rsidRDefault="00BD540D" w:rsidP="00B1399F">
            <w:pPr>
              <w:rPr>
                <w:i/>
                <w:color w:val="000000"/>
                <w:sz w:val="22"/>
                <w:szCs w:val="22"/>
                <w:lang w:val="tr-TR" w:eastAsia="tr-TR"/>
              </w:rPr>
            </w:pPr>
            <w:r w:rsidRPr="00A10C6A">
              <w:rPr>
                <w:i/>
                <w:color w:val="000000"/>
                <w:sz w:val="22"/>
                <w:szCs w:val="22"/>
                <w:lang w:val="en-GB"/>
              </w:rPr>
              <w:t> KPI</w:t>
            </w:r>
          </w:p>
        </w:tc>
        <w:tc>
          <w:tcPr>
            <w:tcW w:w="5189" w:type="dxa"/>
            <w:gridSpan w:val="2"/>
            <w:shd w:val="clear" w:color="auto" w:fill="auto"/>
            <w:vAlign w:val="center"/>
            <w:hideMark/>
          </w:tcPr>
          <w:p w:rsidR="00BD540D" w:rsidRPr="00A10C6A" w:rsidRDefault="00BD540D" w:rsidP="00BD540D">
            <w:pPr>
              <w:jc w:val="center"/>
              <w:rPr>
                <w:bCs/>
                <w:i/>
                <w:iCs/>
                <w:color w:val="000000"/>
                <w:sz w:val="22"/>
                <w:szCs w:val="22"/>
              </w:rPr>
            </w:pPr>
            <w:r w:rsidRPr="00A10C6A">
              <w:rPr>
                <w:bCs/>
                <w:i/>
                <w:iCs/>
                <w:color w:val="000000"/>
                <w:sz w:val="22"/>
                <w:szCs w:val="22"/>
                <w:lang w:val="en-GB"/>
              </w:rPr>
              <w:t>Model output (Distribution function of injection room service time)</w:t>
            </w:r>
          </w:p>
        </w:tc>
        <w:tc>
          <w:tcPr>
            <w:tcW w:w="2126" w:type="dxa"/>
            <w:shd w:val="clear" w:color="auto" w:fill="auto"/>
            <w:vAlign w:val="center"/>
            <w:hideMark/>
          </w:tcPr>
          <w:p w:rsidR="00BD540D" w:rsidRPr="00A10C6A" w:rsidRDefault="00BD540D" w:rsidP="00B1399F">
            <w:pPr>
              <w:rPr>
                <w:bCs/>
                <w:i/>
                <w:iCs/>
                <w:color w:val="000000"/>
                <w:sz w:val="22"/>
                <w:szCs w:val="22"/>
              </w:rPr>
            </w:pPr>
            <w:r w:rsidRPr="00A10C6A">
              <w:rPr>
                <w:bCs/>
                <w:i/>
                <w:iCs/>
                <w:color w:val="000000"/>
                <w:sz w:val="22"/>
                <w:szCs w:val="22"/>
                <w:lang w:val="en-GB"/>
              </w:rPr>
              <w:t>Significance (p-value)</w:t>
            </w:r>
          </w:p>
        </w:tc>
      </w:tr>
      <w:tr w:rsidR="00BD540D" w:rsidRPr="00A10C6A" w:rsidTr="00DE09A0">
        <w:trPr>
          <w:trHeight w:hRule="exact" w:val="284"/>
          <w:jc w:val="center"/>
        </w:trPr>
        <w:tc>
          <w:tcPr>
            <w:tcW w:w="1332" w:type="dxa"/>
            <w:vMerge w:val="restart"/>
            <w:shd w:val="clear" w:color="auto" w:fill="auto"/>
            <w:vAlign w:val="center"/>
            <w:hideMark/>
          </w:tcPr>
          <w:p w:rsidR="00BD540D" w:rsidRPr="00A10C6A" w:rsidRDefault="00BD540D" w:rsidP="00B1399F">
            <w:pPr>
              <w:jc w:val="center"/>
              <w:rPr>
                <w:color w:val="000000"/>
                <w:sz w:val="22"/>
                <w:szCs w:val="22"/>
                <w:lang w:val="en-GB"/>
              </w:rPr>
            </w:pPr>
            <w:r w:rsidRPr="00A10C6A">
              <w:rPr>
                <w:color w:val="000000"/>
                <w:sz w:val="22"/>
                <w:szCs w:val="22"/>
                <w:lang w:val="en-GB"/>
              </w:rPr>
              <w:t>Patient LOS</w:t>
            </w:r>
          </w:p>
        </w:tc>
        <w:tc>
          <w:tcPr>
            <w:tcW w:w="2637" w:type="dxa"/>
            <w:shd w:val="clear" w:color="auto" w:fill="auto"/>
            <w:noWrap/>
            <w:vAlign w:val="center"/>
            <w:hideMark/>
          </w:tcPr>
          <w:p w:rsidR="00BD540D" w:rsidRPr="00A10C6A" w:rsidRDefault="00BD540D" w:rsidP="00BD540D">
            <w:pPr>
              <w:jc w:val="center"/>
              <w:rPr>
                <w:color w:val="000000"/>
                <w:sz w:val="22"/>
                <w:szCs w:val="22"/>
              </w:rPr>
            </w:pPr>
            <w:r w:rsidRPr="00A10C6A">
              <w:rPr>
                <w:bCs/>
                <w:i/>
                <w:iCs/>
                <w:color w:val="000000"/>
                <w:sz w:val="22"/>
                <w:szCs w:val="22"/>
              </w:rPr>
              <w:t>1+Weibull (20.4, 1.19)</w:t>
            </w:r>
          </w:p>
        </w:tc>
        <w:tc>
          <w:tcPr>
            <w:tcW w:w="2552" w:type="dxa"/>
            <w:shd w:val="clear" w:color="auto" w:fill="auto"/>
            <w:noWrap/>
            <w:vAlign w:val="center"/>
            <w:hideMark/>
          </w:tcPr>
          <w:p w:rsidR="00BD540D" w:rsidRPr="00A10C6A" w:rsidRDefault="00BD540D" w:rsidP="00BD540D">
            <w:pPr>
              <w:jc w:val="center"/>
              <w:rPr>
                <w:color w:val="000000"/>
                <w:sz w:val="22"/>
                <w:szCs w:val="22"/>
                <w:lang w:val="en-GB"/>
              </w:rPr>
            </w:pPr>
            <w:r w:rsidRPr="00A10C6A">
              <w:rPr>
                <w:bCs/>
                <w:i/>
                <w:iCs/>
                <w:color w:val="000000"/>
                <w:sz w:val="22"/>
                <w:szCs w:val="22"/>
              </w:rPr>
              <w:t>1+Gamma (14.3, 1.34)</w:t>
            </w:r>
          </w:p>
        </w:tc>
        <w:tc>
          <w:tcPr>
            <w:tcW w:w="2126" w:type="dxa"/>
            <w:vMerge w:val="restart"/>
            <w:shd w:val="clear" w:color="auto" w:fill="auto"/>
            <w:vAlign w:val="center"/>
            <w:hideMark/>
          </w:tcPr>
          <w:p w:rsidR="00BD540D" w:rsidRPr="00A10C6A" w:rsidRDefault="00BD540D" w:rsidP="00EE49A3">
            <w:pPr>
              <w:rPr>
                <w:sz w:val="22"/>
                <w:szCs w:val="22"/>
                <w:lang w:val="en-GB"/>
              </w:rPr>
            </w:pPr>
            <w:r w:rsidRPr="00A10C6A">
              <w:rPr>
                <w:sz w:val="22"/>
                <w:szCs w:val="22"/>
                <w:lang w:val="en-GB"/>
              </w:rPr>
              <w:t>0.000 &lt;0.05</w:t>
            </w:r>
          </w:p>
        </w:tc>
      </w:tr>
      <w:tr w:rsidR="00BD540D" w:rsidRPr="00A10C6A" w:rsidTr="00DE09A0">
        <w:trPr>
          <w:trHeight w:hRule="exact" w:val="284"/>
          <w:jc w:val="center"/>
        </w:trPr>
        <w:tc>
          <w:tcPr>
            <w:tcW w:w="1332" w:type="dxa"/>
            <w:vMerge/>
            <w:shd w:val="clear" w:color="auto" w:fill="auto"/>
            <w:vAlign w:val="center"/>
            <w:hideMark/>
          </w:tcPr>
          <w:p w:rsidR="00BD540D" w:rsidRPr="00A10C6A" w:rsidRDefault="00BD540D" w:rsidP="00B1399F">
            <w:pPr>
              <w:jc w:val="center"/>
              <w:rPr>
                <w:color w:val="000000"/>
                <w:sz w:val="22"/>
                <w:szCs w:val="22"/>
              </w:rPr>
            </w:pPr>
          </w:p>
        </w:tc>
        <w:tc>
          <w:tcPr>
            <w:tcW w:w="2637" w:type="dxa"/>
            <w:shd w:val="clear" w:color="auto" w:fill="auto"/>
            <w:noWrap/>
            <w:vAlign w:val="center"/>
            <w:hideMark/>
          </w:tcPr>
          <w:p w:rsidR="00BD540D" w:rsidRPr="00A10C6A" w:rsidRDefault="00BD540D" w:rsidP="00BD540D">
            <w:pPr>
              <w:jc w:val="center"/>
              <w:rPr>
                <w:color w:val="000000"/>
                <w:sz w:val="22"/>
                <w:szCs w:val="22"/>
              </w:rPr>
            </w:pPr>
            <w:r w:rsidRPr="00A10C6A">
              <w:rPr>
                <w:color w:val="000000"/>
                <w:sz w:val="22"/>
                <w:szCs w:val="22"/>
              </w:rPr>
              <w:t>168.315</w:t>
            </w:r>
          </w:p>
        </w:tc>
        <w:tc>
          <w:tcPr>
            <w:tcW w:w="2552" w:type="dxa"/>
            <w:shd w:val="clear" w:color="auto" w:fill="auto"/>
            <w:noWrap/>
            <w:vAlign w:val="center"/>
            <w:hideMark/>
          </w:tcPr>
          <w:p w:rsidR="00BD540D" w:rsidRPr="00A10C6A" w:rsidRDefault="00BD540D" w:rsidP="00BD540D">
            <w:pPr>
              <w:jc w:val="center"/>
              <w:rPr>
                <w:color w:val="000000"/>
                <w:sz w:val="22"/>
                <w:szCs w:val="22"/>
              </w:rPr>
            </w:pPr>
            <w:r w:rsidRPr="00A10C6A">
              <w:rPr>
                <w:color w:val="000000"/>
                <w:sz w:val="22"/>
                <w:szCs w:val="22"/>
                <w:lang w:val="en-GB"/>
              </w:rPr>
              <w:t>188.165</w:t>
            </w:r>
          </w:p>
        </w:tc>
        <w:tc>
          <w:tcPr>
            <w:tcW w:w="2126" w:type="dxa"/>
            <w:vMerge/>
            <w:shd w:val="clear" w:color="auto" w:fill="auto"/>
            <w:vAlign w:val="center"/>
            <w:hideMark/>
          </w:tcPr>
          <w:p w:rsidR="00BD540D" w:rsidRPr="00A10C6A" w:rsidRDefault="00BD540D" w:rsidP="00EE49A3">
            <w:pPr>
              <w:rPr>
                <w:sz w:val="22"/>
                <w:szCs w:val="22"/>
              </w:rPr>
            </w:pPr>
          </w:p>
        </w:tc>
      </w:tr>
    </w:tbl>
    <w:p w:rsidR="0064429B" w:rsidRPr="00A10C6A" w:rsidRDefault="0064429B" w:rsidP="0064429B">
      <w:pPr>
        <w:rPr>
          <w:sz w:val="22"/>
          <w:szCs w:val="22"/>
        </w:rPr>
      </w:pPr>
    </w:p>
    <w:p w:rsidR="00FB1944" w:rsidRPr="00FB1944" w:rsidRDefault="0064429B" w:rsidP="00FB1944">
      <w:pPr>
        <w:spacing w:line="360" w:lineRule="auto"/>
        <w:rPr>
          <w:sz w:val="22"/>
          <w:szCs w:val="22"/>
        </w:rPr>
      </w:pPr>
      <w:r w:rsidRPr="00A10C6A">
        <w:rPr>
          <w:sz w:val="22"/>
          <w:szCs w:val="22"/>
        </w:rPr>
        <w:t>Table 4 Comparison of different distribution functions for service time in injection room</w:t>
      </w:r>
    </w:p>
    <w:p w:rsidR="00FB1944" w:rsidRDefault="00FB1944" w:rsidP="00F145CC">
      <w:pPr>
        <w:autoSpaceDE w:val="0"/>
        <w:autoSpaceDN w:val="0"/>
        <w:adjustRightInd w:val="0"/>
        <w:rPr>
          <w:b/>
          <w:bCs/>
          <w:sz w:val="28"/>
          <w:szCs w:val="28"/>
          <w:lang w:val="en-GB"/>
        </w:rPr>
      </w:pPr>
    </w:p>
    <w:p w:rsidR="00F145CC" w:rsidRPr="00A10C6A" w:rsidRDefault="00F145CC" w:rsidP="00F145CC">
      <w:pPr>
        <w:autoSpaceDE w:val="0"/>
        <w:autoSpaceDN w:val="0"/>
        <w:adjustRightInd w:val="0"/>
        <w:rPr>
          <w:b/>
          <w:bCs/>
          <w:sz w:val="28"/>
          <w:szCs w:val="28"/>
          <w:lang w:val="en-GB"/>
        </w:rPr>
      </w:pPr>
      <w:r w:rsidRPr="00A10C6A">
        <w:rPr>
          <w:b/>
          <w:bCs/>
          <w:sz w:val="28"/>
          <w:szCs w:val="28"/>
          <w:lang w:val="en-GB"/>
        </w:rPr>
        <w:t>5. Conclusion</w:t>
      </w:r>
    </w:p>
    <w:p w:rsidR="00F145CC" w:rsidRPr="00A10C6A" w:rsidRDefault="00F145CC" w:rsidP="00F145CC">
      <w:pPr>
        <w:jc w:val="both"/>
      </w:pPr>
    </w:p>
    <w:p w:rsidR="005E57EB" w:rsidRPr="00A10C6A" w:rsidRDefault="00F145CC" w:rsidP="00F145CC">
      <w:pPr>
        <w:jc w:val="both"/>
      </w:pPr>
      <w:r w:rsidRPr="00A10C6A">
        <w:t>In this study</w:t>
      </w:r>
      <w:r w:rsidR="00111E7A" w:rsidRPr="00111E7A">
        <w:rPr>
          <w:highlight w:val="yellow"/>
        </w:rPr>
        <w:t>,</w:t>
      </w:r>
      <w:r w:rsidRPr="00A10C6A">
        <w:t xml:space="preserve"> a </w:t>
      </w:r>
      <w:r w:rsidR="000C5C66" w:rsidRPr="00A10C6A">
        <w:t>DES</w:t>
      </w:r>
      <w:r w:rsidRPr="00A10C6A">
        <w:t xml:space="preserve"> study of a public hospital ED located in an earthquake zone in Istanbul, Turkey </w:t>
      </w:r>
      <w:r w:rsidR="004E0BDB">
        <w:rPr>
          <w:highlight w:val="yellow"/>
        </w:rPr>
        <w:t>wa</w:t>
      </w:r>
      <w:r w:rsidR="00111E7A" w:rsidRPr="00111E7A">
        <w:rPr>
          <w:highlight w:val="yellow"/>
        </w:rPr>
        <w:t>s presented</w:t>
      </w:r>
      <w:r w:rsidR="00111E7A" w:rsidRPr="00A10C6A">
        <w:t xml:space="preserve"> </w:t>
      </w:r>
      <w:r w:rsidRPr="00A10C6A">
        <w:t xml:space="preserve">in order to analyze both normal time operations of the ED and a disaster time scenario considering increased disaster-victim patient arrivals. </w:t>
      </w:r>
      <w:r w:rsidR="00D228DF" w:rsidRPr="00B60AC0">
        <w:rPr>
          <w:highlight w:val="yellow"/>
        </w:rPr>
        <w:t xml:space="preserve">DES, which </w:t>
      </w:r>
      <w:r w:rsidR="00B60AC0" w:rsidRPr="00B60AC0">
        <w:rPr>
          <w:highlight w:val="yellow"/>
        </w:rPr>
        <w:t>ha</w:t>
      </w:r>
      <w:r w:rsidR="00D228DF" w:rsidRPr="00B60AC0">
        <w:rPr>
          <w:highlight w:val="yellow"/>
        </w:rPr>
        <w:t xml:space="preserve">s </w:t>
      </w:r>
      <w:r w:rsidR="00B60AC0" w:rsidRPr="00B60AC0">
        <w:rPr>
          <w:highlight w:val="yellow"/>
        </w:rPr>
        <w:t>a long history in</w:t>
      </w:r>
      <w:r w:rsidR="00D228DF" w:rsidRPr="00B60AC0">
        <w:rPr>
          <w:highlight w:val="yellow"/>
        </w:rPr>
        <w:t xml:space="preserve"> simulation methodologies</w:t>
      </w:r>
      <w:r w:rsidR="00D228DF" w:rsidRPr="00A10C6A">
        <w:t xml:space="preserve">, is applied for ED operations in this study since it has capabilities to test normal and </w:t>
      </w:r>
      <w:r w:rsidR="00A31541" w:rsidRPr="00A10C6A">
        <w:t>disaster</w:t>
      </w:r>
      <w:r w:rsidR="00D228DF" w:rsidRPr="00A10C6A">
        <w:t xml:space="preserve"> time related scenarios. </w:t>
      </w:r>
      <w:r w:rsidR="00111E7A" w:rsidRPr="00111E7A">
        <w:rPr>
          <w:highlight w:val="yellow"/>
        </w:rPr>
        <w:t xml:space="preserve">The data was </w:t>
      </w:r>
      <w:r w:rsidR="00B30E88" w:rsidRPr="00111E7A">
        <w:rPr>
          <w:highlight w:val="yellow"/>
        </w:rPr>
        <w:t>collected</w:t>
      </w:r>
      <w:r w:rsidR="00B30E88" w:rsidRPr="00A10C6A">
        <w:t xml:space="preserve"> </w:t>
      </w:r>
      <w:r w:rsidR="00111E7A" w:rsidRPr="00111E7A">
        <w:rPr>
          <w:highlight w:val="yellow"/>
        </w:rPr>
        <w:t>regarding</w:t>
      </w:r>
      <w:r w:rsidR="00B30E88" w:rsidRPr="00A10C6A">
        <w:t xml:space="preserve"> patient arrival patterns and service time in each treatment area of the ED. By </w:t>
      </w:r>
      <w:r w:rsidR="00B60AC0" w:rsidRPr="00B60AC0">
        <w:rPr>
          <w:highlight w:val="yellow"/>
        </w:rPr>
        <w:t>a</w:t>
      </w:r>
      <w:r w:rsidR="00B30E88" w:rsidRPr="00A10C6A">
        <w:t xml:space="preserve"> distribution fitting tool, </w:t>
      </w:r>
      <w:r w:rsidR="00111E7A" w:rsidRPr="00111E7A">
        <w:rPr>
          <w:highlight w:val="yellow"/>
        </w:rPr>
        <w:t xml:space="preserve">the related data </w:t>
      </w:r>
      <w:r w:rsidR="000B1BA6">
        <w:rPr>
          <w:highlight w:val="yellow"/>
        </w:rPr>
        <w:t>wa</w:t>
      </w:r>
      <w:r w:rsidR="00111E7A" w:rsidRPr="00111E7A">
        <w:rPr>
          <w:highlight w:val="yellow"/>
        </w:rPr>
        <w:t>s</w:t>
      </w:r>
      <w:r w:rsidR="00B30E88" w:rsidRPr="00111E7A">
        <w:rPr>
          <w:highlight w:val="yellow"/>
        </w:rPr>
        <w:t xml:space="preserve"> fitted</w:t>
      </w:r>
      <w:r w:rsidR="00B30E88" w:rsidRPr="00A10C6A">
        <w:t xml:space="preserve"> to suitable theoretical distribution functions. </w:t>
      </w:r>
      <w:r w:rsidR="00111E7A" w:rsidRPr="00111E7A">
        <w:rPr>
          <w:highlight w:val="yellow"/>
        </w:rPr>
        <w:t xml:space="preserve">The </w:t>
      </w:r>
      <w:r w:rsidR="00B30E88" w:rsidRPr="00111E7A">
        <w:rPr>
          <w:highlight w:val="yellow"/>
        </w:rPr>
        <w:t xml:space="preserve">patient flow of the observed hospital ED </w:t>
      </w:r>
      <w:r w:rsidR="000B1BA6">
        <w:rPr>
          <w:highlight w:val="yellow"/>
        </w:rPr>
        <w:t>wa</w:t>
      </w:r>
      <w:r w:rsidR="00111E7A" w:rsidRPr="00111E7A">
        <w:rPr>
          <w:highlight w:val="yellow"/>
        </w:rPr>
        <w:t xml:space="preserve">s </w:t>
      </w:r>
      <w:r w:rsidR="00210566" w:rsidRPr="00111E7A">
        <w:rPr>
          <w:highlight w:val="yellow"/>
        </w:rPr>
        <w:t xml:space="preserve">conceptually </w:t>
      </w:r>
      <w:r w:rsidR="00111E7A" w:rsidRPr="00111E7A">
        <w:rPr>
          <w:highlight w:val="yellow"/>
        </w:rPr>
        <w:t>introduced</w:t>
      </w:r>
      <w:r w:rsidR="00111E7A">
        <w:t xml:space="preserve"> </w:t>
      </w:r>
      <w:r w:rsidR="00B30E88" w:rsidRPr="00A10C6A">
        <w:t xml:space="preserve">and </w:t>
      </w:r>
      <w:r w:rsidR="00111E7A" w:rsidRPr="00111E7A">
        <w:rPr>
          <w:highlight w:val="yellow"/>
        </w:rPr>
        <w:t xml:space="preserve">DES model </w:t>
      </w:r>
      <w:r w:rsidR="000B1BA6">
        <w:rPr>
          <w:highlight w:val="yellow"/>
        </w:rPr>
        <w:t>wa</w:t>
      </w:r>
      <w:r w:rsidR="00111E7A" w:rsidRPr="00111E7A">
        <w:rPr>
          <w:highlight w:val="yellow"/>
        </w:rPr>
        <w:t xml:space="preserve">s created using </w:t>
      </w:r>
      <w:r w:rsidR="00B60AC0">
        <w:rPr>
          <w:highlight w:val="yellow"/>
        </w:rPr>
        <w:t>a commercial</w:t>
      </w:r>
      <w:r w:rsidR="00111E7A" w:rsidRPr="00111E7A">
        <w:rPr>
          <w:highlight w:val="yellow"/>
        </w:rPr>
        <w:t xml:space="preserve"> simulation software</w:t>
      </w:r>
      <w:r w:rsidR="00B60AC0">
        <w:t xml:space="preserve">. </w:t>
      </w:r>
      <w:r w:rsidR="005E57EB" w:rsidRPr="00A10C6A">
        <w:t xml:space="preserve">By the constructed simulation model, </w:t>
      </w:r>
      <w:r w:rsidR="005E57EB" w:rsidRPr="00111E7A">
        <w:rPr>
          <w:highlight w:val="yellow"/>
        </w:rPr>
        <w:t xml:space="preserve">four scenarios (As-Is Scenario and Scenarios 1, 2 and 3) </w:t>
      </w:r>
      <w:r w:rsidR="000B1BA6">
        <w:rPr>
          <w:highlight w:val="yellow"/>
        </w:rPr>
        <w:t>wer</w:t>
      </w:r>
      <w:r w:rsidR="00111E7A" w:rsidRPr="00111E7A">
        <w:rPr>
          <w:highlight w:val="yellow"/>
        </w:rPr>
        <w:t>e created</w:t>
      </w:r>
      <w:r w:rsidR="00111E7A">
        <w:t xml:space="preserve"> </w:t>
      </w:r>
      <w:r w:rsidR="005E57EB" w:rsidRPr="00A10C6A">
        <w:t xml:space="preserve">to represent the changes of KPIs resulting from disaster related patient surge. </w:t>
      </w:r>
    </w:p>
    <w:p w:rsidR="008D4859" w:rsidRPr="00A10C6A" w:rsidRDefault="008D4859" w:rsidP="00F145CC">
      <w:pPr>
        <w:jc w:val="both"/>
        <w:rPr>
          <w:lang w:val="en-GB"/>
        </w:rPr>
      </w:pPr>
      <w:r w:rsidRPr="00A10C6A">
        <w:t xml:space="preserve">The study is varied from others with some aspects. </w:t>
      </w:r>
      <w:r w:rsidRPr="00A10C6A">
        <w:rPr>
          <w:lang w:val="en-GB"/>
        </w:rPr>
        <w:t xml:space="preserve">First, it presents a DES model of the ED that enables generating various scenarios depending on patient arrival variability created by benefiting from a previous earthquake condition. The model generates outputs with respect to several KPIs that are </w:t>
      </w:r>
      <w:r w:rsidRPr="00E21EE2">
        <w:rPr>
          <w:highlight w:val="yellow"/>
          <w:lang w:val="en-GB"/>
        </w:rPr>
        <w:t xml:space="preserve">not </w:t>
      </w:r>
      <w:r w:rsidR="00E21EE2" w:rsidRPr="00E21EE2">
        <w:rPr>
          <w:highlight w:val="yellow"/>
          <w:lang w:val="en-GB"/>
        </w:rPr>
        <w:t>taken into consideration</w:t>
      </w:r>
      <w:r w:rsidRPr="00A10C6A">
        <w:rPr>
          <w:lang w:val="en-GB"/>
        </w:rPr>
        <w:t xml:space="preserve"> by the </w:t>
      </w:r>
      <w:r w:rsidR="00E21EE2" w:rsidRPr="00E21EE2">
        <w:rPr>
          <w:highlight w:val="yellow"/>
          <w:lang w:val="en-GB"/>
        </w:rPr>
        <w:t>previous</w:t>
      </w:r>
      <w:r w:rsidRPr="00A10C6A">
        <w:rPr>
          <w:lang w:val="en-GB"/>
        </w:rPr>
        <w:t xml:space="preserve"> studies in the literature. Second, it runs and validates the model by changing the distribution function in service time of treatment areas in order to observe which distribution function fits the model better. Third, </w:t>
      </w:r>
      <w:r w:rsidRPr="00A10C6A">
        <w:rPr>
          <w:lang w:val="en-GB"/>
        </w:rPr>
        <w:lastRenderedPageBreak/>
        <w:t xml:space="preserve">it represents a real-world application study in a public hospital ED. The simulation model performed in this ED is </w:t>
      </w:r>
      <w:r w:rsidRPr="00927981">
        <w:rPr>
          <w:highlight w:val="yellow"/>
          <w:lang w:val="en-GB"/>
        </w:rPr>
        <w:t>the first attempt in order to</w:t>
      </w:r>
      <w:r w:rsidR="00927981" w:rsidRPr="00927981">
        <w:rPr>
          <w:highlight w:val="yellow"/>
          <w:lang w:val="en-GB"/>
        </w:rPr>
        <w:t xml:space="preserve"> provide insights for disaster preparedness</w:t>
      </w:r>
      <w:r w:rsidRPr="00927981">
        <w:rPr>
          <w:highlight w:val="yellow"/>
          <w:lang w:val="en-GB"/>
        </w:rPr>
        <w:t>.</w:t>
      </w:r>
    </w:p>
    <w:p w:rsidR="0090549E" w:rsidRPr="00A10C6A" w:rsidRDefault="005E57EB" w:rsidP="00F145CC">
      <w:pPr>
        <w:jc w:val="both"/>
      </w:pPr>
      <w:r w:rsidRPr="00A10C6A">
        <w:t xml:space="preserve">The DES model results show that the ED is affected by the disaster related patient surge scenarios. </w:t>
      </w:r>
      <w:r w:rsidRPr="00A10C6A">
        <w:rPr>
          <w:lang w:val="en-GB"/>
        </w:rPr>
        <w:t>In</w:t>
      </w:r>
      <w:r w:rsidRPr="00A10C6A">
        <w:t xml:space="preserve"> time of a possible disaster, when the percentage of red patients’ arrival exceeds 20% of the total patient arrivals, number of red area nurses and space of red </w:t>
      </w:r>
      <w:r w:rsidRPr="0016375D">
        <w:rPr>
          <w:highlight w:val="yellow"/>
        </w:rPr>
        <w:t>patients</w:t>
      </w:r>
      <w:r w:rsidR="0016375D" w:rsidRPr="0016375D">
        <w:rPr>
          <w:highlight w:val="yellow"/>
        </w:rPr>
        <w:t>’</w:t>
      </w:r>
      <w:r w:rsidRPr="00A10C6A">
        <w:t xml:space="preserve"> area will be insufficient for the department.</w:t>
      </w:r>
      <w:r w:rsidR="001646D5" w:rsidRPr="00A10C6A">
        <w:t xml:space="preserve"> </w:t>
      </w:r>
      <w:r w:rsidR="0090549E" w:rsidRPr="00A10C6A">
        <w:t>So</w:t>
      </w:r>
      <w:r w:rsidR="00F145CC" w:rsidRPr="00A10C6A">
        <w:t xml:space="preserve"> that</w:t>
      </w:r>
      <w:r w:rsidR="0090549E" w:rsidRPr="00A10C6A">
        <w:t>,</w:t>
      </w:r>
      <w:r w:rsidR="00F145CC" w:rsidRPr="00A10C6A">
        <w:t xml:space="preserve"> </w:t>
      </w:r>
      <w:r w:rsidR="0016375D" w:rsidRPr="0016375D">
        <w:rPr>
          <w:highlight w:val="yellow"/>
        </w:rPr>
        <w:t xml:space="preserve">the observed ED cannot be adequate to meet the patient surge </w:t>
      </w:r>
      <w:r w:rsidR="00F145CC" w:rsidRPr="0016375D">
        <w:rPr>
          <w:highlight w:val="yellow"/>
        </w:rPr>
        <w:t>with the current human and physical resources</w:t>
      </w:r>
      <w:r w:rsidR="00F145CC" w:rsidRPr="00A10C6A">
        <w:t xml:space="preserve">. </w:t>
      </w:r>
      <w:r w:rsidR="00EA19E8" w:rsidRPr="00A10C6A">
        <w:t>Therefore, it is recommended that medical staff dispatching among other EDs temporarily in order to respond to the increased demand or hiring of nurses outside the hospital for a while will be useful on reducing the average LOS and surviving of disaster-victims.</w:t>
      </w:r>
    </w:p>
    <w:p w:rsidR="00E22930" w:rsidRPr="0017585E" w:rsidRDefault="00D141F1" w:rsidP="00ED7E99">
      <w:pPr>
        <w:jc w:val="both"/>
        <w:rPr>
          <w:lang w:val="en-GB"/>
        </w:rPr>
      </w:pPr>
      <w:r w:rsidRPr="00A10C6A">
        <w:rPr>
          <w:lang w:val="en-GB"/>
        </w:rPr>
        <w:t xml:space="preserve">It should be acknowledged that </w:t>
      </w:r>
      <w:r w:rsidR="0016375D" w:rsidRPr="0016375D">
        <w:rPr>
          <w:highlight w:val="yellow"/>
          <w:lang w:val="en-GB"/>
        </w:rPr>
        <w:t>this</w:t>
      </w:r>
      <w:r w:rsidRPr="00A10C6A">
        <w:rPr>
          <w:lang w:val="en-GB"/>
        </w:rPr>
        <w:t xml:space="preserve"> study has some limitations. </w:t>
      </w:r>
      <w:r w:rsidR="00ED7E99" w:rsidRPr="00ED7E99">
        <w:rPr>
          <w:highlight w:val="yellow"/>
          <w:lang w:val="en-GB"/>
        </w:rPr>
        <w:t>Firstly, i</w:t>
      </w:r>
      <w:r w:rsidRPr="00ED7E99">
        <w:rPr>
          <w:highlight w:val="yellow"/>
          <w:lang w:val="en-GB"/>
        </w:rPr>
        <w:t>t</w:t>
      </w:r>
      <w:r w:rsidRPr="00A10C6A">
        <w:rPr>
          <w:lang w:val="en-GB"/>
        </w:rPr>
        <w:t xml:space="preserve"> is assumed that there is no </w:t>
      </w:r>
      <w:hyperlink r:id="rId15" w:history="1">
        <w:r w:rsidRPr="00A10C6A">
          <w:rPr>
            <w:lang w:val="en-GB"/>
          </w:rPr>
          <w:t>task switching</w:t>
        </w:r>
      </w:hyperlink>
      <w:r w:rsidRPr="00A10C6A">
        <w:rPr>
          <w:lang w:val="en-GB"/>
        </w:rPr>
        <w:t xml:space="preserve"> between medical staff (physicians and nurses). We do this since it is </w:t>
      </w:r>
      <w:r w:rsidR="002A31CD" w:rsidRPr="00A10C6A">
        <w:rPr>
          <w:lang w:val="en-GB"/>
        </w:rPr>
        <w:t>so difficult</w:t>
      </w:r>
      <w:r w:rsidRPr="00A10C6A">
        <w:rPr>
          <w:lang w:val="en-GB"/>
        </w:rPr>
        <w:t xml:space="preserve"> for us to obtain doctor or nurse time</w:t>
      </w:r>
      <w:r w:rsidR="002A31CD" w:rsidRPr="00A10C6A">
        <w:rPr>
          <w:lang w:val="en-GB"/>
        </w:rPr>
        <w:t xml:space="preserve"> </w:t>
      </w:r>
      <w:r w:rsidR="006415B5" w:rsidRPr="00A10C6A">
        <w:rPr>
          <w:lang w:val="en-GB"/>
        </w:rPr>
        <w:t xml:space="preserve">that </w:t>
      </w:r>
      <w:r w:rsidR="002A31CD" w:rsidRPr="00A10C6A">
        <w:rPr>
          <w:lang w:val="en-GB"/>
        </w:rPr>
        <w:t>they spend for more than one patient concurrently</w:t>
      </w:r>
      <w:r w:rsidRPr="00A10C6A">
        <w:rPr>
          <w:lang w:val="en-GB"/>
        </w:rPr>
        <w:t>.</w:t>
      </w:r>
      <w:r w:rsidR="002A31CD" w:rsidRPr="00A10C6A">
        <w:rPr>
          <w:lang w:val="en-GB"/>
        </w:rPr>
        <w:t xml:space="preserve"> However in real life situation, medical staff may provide </w:t>
      </w:r>
      <w:r w:rsidR="00624A37" w:rsidRPr="00A10C6A">
        <w:rPr>
          <w:lang w:val="en-GB"/>
        </w:rPr>
        <w:t>service</w:t>
      </w:r>
      <w:r w:rsidR="002A31CD" w:rsidRPr="00A10C6A">
        <w:rPr>
          <w:lang w:val="en-GB"/>
        </w:rPr>
        <w:t xml:space="preserve"> several patients concurrently especially in peak hours.</w:t>
      </w:r>
      <w:r w:rsidR="00ED7E99">
        <w:rPr>
          <w:lang w:val="en-GB"/>
        </w:rPr>
        <w:t xml:space="preserve"> </w:t>
      </w:r>
      <w:r w:rsidR="00ED7E99" w:rsidRPr="00ED7E99">
        <w:rPr>
          <w:highlight w:val="yellow"/>
          <w:lang w:val="en-GB"/>
        </w:rPr>
        <w:t>Second</w:t>
      </w:r>
      <w:r w:rsidRPr="00A10C6A">
        <w:rPr>
          <w:lang w:val="en-GB"/>
        </w:rPr>
        <w:t xml:space="preserve"> limitation of the study is </w:t>
      </w:r>
      <w:r w:rsidR="002A31CD" w:rsidRPr="00A10C6A">
        <w:rPr>
          <w:lang w:val="en-GB"/>
        </w:rPr>
        <w:t>about</w:t>
      </w:r>
      <w:r w:rsidR="00624A37" w:rsidRPr="00A10C6A">
        <w:rPr>
          <w:lang w:val="en-GB"/>
        </w:rPr>
        <w:t xml:space="preserve"> scenario design. </w:t>
      </w:r>
      <w:r w:rsidR="00111E7A" w:rsidRPr="00111E7A">
        <w:rPr>
          <w:highlight w:val="yellow"/>
          <w:lang w:val="en-GB"/>
        </w:rPr>
        <w:t>It is</w:t>
      </w:r>
      <w:r w:rsidR="00624A37" w:rsidRPr="00111E7A">
        <w:rPr>
          <w:highlight w:val="yellow"/>
          <w:lang w:val="en-GB"/>
        </w:rPr>
        <w:t xml:space="preserve"> propose</w:t>
      </w:r>
      <w:r w:rsidR="00111E7A" w:rsidRPr="00111E7A">
        <w:rPr>
          <w:highlight w:val="yellow"/>
          <w:lang w:val="en-GB"/>
        </w:rPr>
        <w:t>d</w:t>
      </w:r>
      <w:r w:rsidR="00624A37" w:rsidRPr="00A10C6A">
        <w:rPr>
          <w:lang w:val="en-GB"/>
        </w:rPr>
        <w:t xml:space="preserve"> four scenarios that are almost based on arrival variability for a possible disaster. However, it can include the </w:t>
      </w:r>
      <w:r w:rsidR="00D17614" w:rsidRPr="00A10C6A">
        <w:rPr>
          <w:lang w:val="en-GB"/>
        </w:rPr>
        <w:t>scenarios about number of additional medical staff and spaces that are required to keep the KPIs the same as in the as-is scenario.</w:t>
      </w:r>
      <w:r w:rsidR="00ED7E99">
        <w:rPr>
          <w:lang w:val="en-GB"/>
        </w:rPr>
        <w:t xml:space="preserve"> </w:t>
      </w:r>
      <w:r w:rsidR="00ED7E99" w:rsidRPr="0017585E">
        <w:rPr>
          <w:highlight w:val="yellow"/>
          <w:lang w:val="en-GB"/>
        </w:rPr>
        <w:t xml:space="preserve">The third potential limitation is </w:t>
      </w:r>
      <w:r w:rsidR="00EE65A0">
        <w:rPr>
          <w:highlight w:val="yellow"/>
          <w:lang w:val="en-GB"/>
        </w:rPr>
        <w:t xml:space="preserve">that </w:t>
      </w:r>
      <w:r w:rsidR="00ED7E99" w:rsidRPr="0017585E">
        <w:rPr>
          <w:highlight w:val="yellow"/>
          <w:lang w:val="en-GB"/>
        </w:rPr>
        <w:t>it</w:t>
      </w:r>
      <w:r w:rsidR="00EE65A0">
        <w:rPr>
          <w:highlight w:val="yellow"/>
          <w:lang w:val="en-GB"/>
        </w:rPr>
        <w:t xml:space="preserve"> i</w:t>
      </w:r>
      <w:r w:rsidR="00ED7E99" w:rsidRPr="0017585E">
        <w:rPr>
          <w:highlight w:val="yellow"/>
          <w:lang w:val="en-GB"/>
        </w:rPr>
        <w:t xml:space="preserve">s of concern in one hospital ED case. Although the application case is for only one specific hospital this model could be </w:t>
      </w:r>
      <w:r w:rsidR="0017585E">
        <w:rPr>
          <w:highlight w:val="yellow"/>
          <w:lang w:val="en-GB"/>
        </w:rPr>
        <w:t>adapted</w:t>
      </w:r>
      <w:r w:rsidR="00ED7E99" w:rsidRPr="0017585E">
        <w:rPr>
          <w:highlight w:val="yellow"/>
          <w:lang w:val="en-GB"/>
        </w:rPr>
        <w:t xml:space="preserve"> to any other hospital</w:t>
      </w:r>
      <w:r w:rsidR="0017585E" w:rsidRPr="0017585E">
        <w:rPr>
          <w:highlight w:val="yellow"/>
          <w:lang w:val="en-GB"/>
        </w:rPr>
        <w:t>s</w:t>
      </w:r>
      <w:r w:rsidR="00ED7E99" w:rsidRPr="0017585E">
        <w:rPr>
          <w:highlight w:val="yellow"/>
          <w:lang w:val="en-GB"/>
        </w:rPr>
        <w:t xml:space="preserve"> </w:t>
      </w:r>
      <w:r w:rsidR="0017585E" w:rsidRPr="0017585E">
        <w:rPr>
          <w:highlight w:val="yellow"/>
          <w:lang w:val="en-GB"/>
        </w:rPr>
        <w:t>in their disaster preparedness activity</w:t>
      </w:r>
      <w:r w:rsidR="00ED7E99" w:rsidRPr="0017585E">
        <w:rPr>
          <w:highlight w:val="yellow"/>
          <w:lang w:val="en-GB"/>
        </w:rPr>
        <w:t>.</w:t>
      </w:r>
    </w:p>
    <w:p w:rsidR="00E22930" w:rsidRPr="00A10C6A" w:rsidRDefault="00E22930" w:rsidP="00EF2D83">
      <w:pPr>
        <w:shd w:val="clear" w:color="auto" w:fill="FFFFFF"/>
        <w:jc w:val="both"/>
        <w:rPr>
          <w:lang w:val="en-GB" w:eastAsia="tr-TR"/>
        </w:rPr>
      </w:pPr>
      <w:r w:rsidRPr="00271F47">
        <w:rPr>
          <w:highlight w:val="yellow"/>
        </w:rPr>
        <w:t xml:space="preserve">In order to gain a more </w:t>
      </w:r>
      <w:r w:rsidR="00271F47" w:rsidRPr="00271F47">
        <w:rPr>
          <w:highlight w:val="yellow"/>
        </w:rPr>
        <w:t xml:space="preserve">comprehensive </w:t>
      </w:r>
      <w:r w:rsidRPr="00271F47">
        <w:rPr>
          <w:highlight w:val="yellow"/>
        </w:rPr>
        <w:t xml:space="preserve">insight into the level of EDs located in the most risky zone of Istanbul in terms of earthquakes, the model can be expanded to multiple </w:t>
      </w:r>
      <w:r w:rsidRPr="00271F47">
        <w:rPr>
          <w:highlight w:val="yellow"/>
          <w:lang w:val="en-GB"/>
        </w:rPr>
        <w:t xml:space="preserve">the single </w:t>
      </w:r>
      <w:r w:rsidR="00271F47" w:rsidRPr="00271F47">
        <w:rPr>
          <w:highlight w:val="yellow"/>
          <w:lang w:val="en-GB"/>
        </w:rPr>
        <w:t xml:space="preserve">ED DES model </w:t>
      </w:r>
      <w:r w:rsidRPr="00271F47">
        <w:rPr>
          <w:highlight w:val="yellow"/>
          <w:lang w:val="en-GB"/>
        </w:rPr>
        <w:t xml:space="preserve">to </w:t>
      </w:r>
      <w:r w:rsidR="00271F47" w:rsidRPr="00271F47">
        <w:rPr>
          <w:highlight w:val="yellow"/>
          <w:lang w:val="en-GB"/>
        </w:rPr>
        <w:t>a network model</w:t>
      </w:r>
      <w:r w:rsidRPr="00271F47">
        <w:rPr>
          <w:highlight w:val="yellow"/>
        </w:rPr>
        <w:t xml:space="preserve">. On the other hand, </w:t>
      </w:r>
      <w:r w:rsidR="00271F47" w:rsidRPr="00271F47">
        <w:rPr>
          <w:highlight w:val="yellow"/>
        </w:rPr>
        <w:t>revealing a disaster preparedness guidance for public, university and private hospital ED executives</w:t>
      </w:r>
      <w:r w:rsidRPr="00271F47">
        <w:rPr>
          <w:highlight w:val="yellow"/>
        </w:rPr>
        <w:t xml:space="preserve"> at </w:t>
      </w:r>
      <w:r w:rsidR="00271F47" w:rsidRPr="00271F47">
        <w:rPr>
          <w:highlight w:val="yellow"/>
        </w:rPr>
        <w:t>macro</w:t>
      </w:r>
      <w:r w:rsidRPr="00271F47">
        <w:rPr>
          <w:highlight w:val="yellow"/>
        </w:rPr>
        <w:t xml:space="preserve"> level could be of even greater interest because it would result in guidelines for creating </w:t>
      </w:r>
      <w:r w:rsidR="00271F47" w:rsidRPr="00271F47">
        <w:rPr>
          <w:highlight w:val="yellow"/>
        </w:rPr>
        <w:t>a collaborative work and decision making mechanism with this simulation model</w:t>
      </w:r>
      <w:r w:rsidRPr="00271F47">
        <w:rPr>
          <w:highlight w:val="yellow"/>
        </w:rPr>
        <w:t xml:space="preserve">. </w:t>
      </w:r>
      <w:r w:rsidR="00271F47" w:rsidRPr="00271F47">
        <w:rPr>
          <w:highlight w:val="yellow"/>
        </w:rPr>
        <w:t>These issues can be addressed for future research.</w:t>
      </w:r>
    </w:p>
    <w:p w:rsidR="00EA19E8" w:rsidRPr="00A10C6A" w:rsidRDefault="00EA19E8" w:rsidP="001C3835">
      <w:pPr>
        <w:autoSpaceDE w:val="0"/>
        <w:autoSpaceDN w:val="0"/>
        <w:adjustRightInd w:val="0"/>
        <w:rPr>
          <w:b/>
          <w:bCs/>
          <w:sz w:val="28"/>
          <w:szCs w:val="28"/>
          <w:lang w:val="en-GB"/>
        </w:rPr>
      </w:pPr>
    </w:p>
    <w:p w:rsidR="001C3835" w:rsidRPr="00A10C6A" w:rsidRDefault="001C3835" w:rsidP="001C3835">
      <w:pPr>
        <w:autoSpaceDE w:val="0"/>
        <w:autoSpaceDN w:val="0"/>
        <w:adjustRightInd w:val="0"/>
        <w:rPr>
          <w:b/>
          <w:bCs/>
          <w:sz w:val="28"/>
          <w:szCs w:val="28"/>
          <w:lang w:val="en-GB"/>
        </w:rPr>
      </w:pPr>
      <w:r w:rsidRPr="00A10C6A">
        <w:rPr>
          <w:b/>
          <w:bCs/>
          <w:sz w:val="28"/>
          <w:szCs w:val="28"/>
          <w:lang w:val="en-GB"/>
        </w:rPr>
        <w:t>References</w:t>
      </w:r>
    </w:p>
    <w:p w:rsidR="001C3835" w:rsidRPr="00A10C6A" w:rsidRDefault="001C3835" w:rsidP="001C3835">
      <w:pPr>
        <w:autoSpaceDE w:val="0"/>
        <w:autoSpaceDN w:val="0"/>
        <w:adjustRightInd w:val="0"/>
        <w:rPr>
          <w:sz w:val="22"/>
          <w:szCs w:val="22"/>
          <w:lang w:val="hr-HR" w:eastAsia="hr-HR"/>
        </w:rPr>
      </w:pPr>
    </w:p>
    <w:p w:rsidR="00C64101" w:rsidRPr="00D67A0D" w:rsidRDefault="00C64101" w:rsidP="0035684B">
      <w:pPr>
        <w:numPr>
          <w:ilvl w:val="0"/>
          <w:numId w:val="16"/>
        </w:numPr>
        <w:spacing w:before="120"/>
        <w:jc w:val="both"/>
        <w:rPr>
          <w:rFonts w:eastAsia="Batang"/>
          <w:lang w:val="tr-TR" w:eastAsia="tr-TR"/>
        </w:rPr>
      </w:pPr>
      <w:r w:rsidRPr="00D67A0D">
        <w:rPr>
          <w:lang w:val="en-GB"/>
        </w:rPr>
        <w:t>Alkan, N. Elmas, İ. Karakuş, M. and Akkay, E. (2001). Doğal afetler sırasında</w:t>
      </w:r>
      <w:r w:rsidRPr="00D67A0D">
        <w:rPr>
          <w:rFonts w:eastAsia="Batang"/>
          <w:lang w:val="tr-TR" w:eastAsia="tr-TR"/>
        </w:rPr>
        <w:t xml:space="preserve"> karşılaşılan sorunlar: Bir anket çalışması (</w:t>
      </w:r>
      <w:r w:rsidRPr="00D67A0D">
        <w:t>Problems encountered during natural disasters: A questionnaire study</w:t>
      </w:r>
      <w:r w:rsidRPr="00D67A0D">
        <w:rPr>
          <w:rFonts w:eastAsia="Batang"/>
          <w:lang w:val="tr-TR" w:eastAsia="tr-TR"/>
        </w:rPr>
        <w:t xml:space="preserve">). </w:t>
      </w:r>
      <w:r w:rsidRPr="00D67A0D">
        <w:rPr>
          <w:rFonts w:eastAsia="Batang"/>
          <w:lang w:eastAsia="tr-TR"/>
        </w:rPr>
        <w:t>Turkish Journal of Trauma &amp; Emergency Surgery</w:t>
      </w:r>
      <w:r w:rsidRPr="00D67A0D">
        <w:rPr>
          <w:rFonts w:eastAsia="Batang"/>
          <w:lang w:val="tr-TR" w:eastAsia="tr-TR"/>
        </w:rPr>
        <w:t>, 7(3), 195-200.</w:t>
      </w:r>
    </w:p>
    <w:p w:rsidR="00C64101" w:rsidRPr="00D67A0D" w:rsidRDefault="00C64101" w:rsidP="0035684B">
      <w:pPr>
        <w:numPr>
          <w:ilvl w:val="0"/>
          <w:numId w:val="16"/>
        </w:numPr>
        <w:spacing w:before="120"/>
        <w:jc w:val="both"/>
        <w:rPr>
          <w:rFonts w:eastAsia="Batang"/>
          <w:lang w:val="tr-TR" w:eastAsia="tr-TR"/>
        </w:rPr>
      </w:pPr>
      <w:r w:rsidRPr="00D67A0D">
        <w:rPr>
          <w:rFonts w:eastAsia="Batang"/>
          <w:lang w:val="en-GB" w:eastAsia="tr-TR"/>
        </w:rPr>
        <w:t>Al-Kattan, I. and Abboud, B. (2009). Disaster recovery plan development for the emergency department–case study. Public Administration and Management, 13(3), 75-99.</w:t>
      </w:r>
    </w:p>
    <w:p w:rsidR="00C64101" w:rsidRPr="00D67A0D" w:rsidRDefault="00C64101" w:rsidP="0035684B">
      <w:pPr>
        <w:numPr>
          <w:ilvl w:val="0"/>
          <w:numId w:val="16"/>
        </w:numPr>
        <w:spacing w:before="120"/>
        <w:jc w:val="both"/>
        <w:rPr>
          <w:rFonts w:eastAsia="Batang"/>
          <w:lang w:val="en-GB" w:eastAsia="tr-TR"/>
        </w:rPr>
      </w:pPr>
      <w:r w:rsidRPr="00D67A0D">
        <w:rPr>
          <w:rFonts w:eastAsia="Batang"/>
          <w:lang w:val="en-GB" w:eastAsia="tr-TR"/>
        </w:rPr>
        <w:t>Al-Refaie, A. Fouad, R. H. Li, M. H. and Shurrab, M. (2014). Applying simulation and DEA to improve performance of emergency department in a Jordanian hospital. Simulation Modelling Practice and Theory, 41, 59-72.</w:t>
      </w:r>
    </w:p>
    <w:p w:rsidR="00C64101" w:rsidRPr="00D67A0D" w:rsidRDefault="00C64101" w:rsidP="0002316A">
      <w:pPr>
        <w:numPr>
          <w:ilvl w:val="0"/>
          <w:numId w:val="16"/>
        </w:numPr>
        <w:tabs>
          <w:tab w:val="left" w:pos="567"/>
        </w:tabs>
        <w:spacing w:before="120"/>
        <w:jc w:val="both"/>
        <w:rPr>
          <w:rFonts w:eastAsia="Batang"/>
          <w:lang w:val="en-GB" w:eastAsia="tr-TR"/>
        </w:rPr>
      </w:pPr>
      <w:r w:rsidRPr="00D67A0D">
        <w:rPr>
          <w:rFonts w:eastAsia="Batang"/>
          <w:lang w:val="en-GB" w:eastAsia="tr-TR"/>
        </w:rPr>
        <w:t>Borshchev, A. (2013). The Big Book of Simulation Modeling: Multimethod Modeling with AnyLogic 6. AnyLogic North America.</w:t>
      </w:r>
    </w:p>
    <w:p w:rsidR="00C64101" w:rsidRPr="00D67A0D" w:rsidRDefault="00C64101" w:rsidP="0035684B">
      <w:pPr>
        <w:numPr>
          <w:ilvl w:val="0"/>
          <w:numId w:val="16"/>
        </w:numPr>
        <w:spacing w:before="120"/>
        <w:jc w:val="both"/>
        <w:rPr>
          <w:rFonts w:eastAsia="Batang"/>
          <w:lang w:val="en-GB" w:eastAsia="tr-TR"/>
        </w:rPr>
      </w:pPr>
      <w:r w:rsidRPr="00D67A0D">
        <w:rPr>
          <w:rFonts w:eastAsia="Batang"/>
          <w:lang w:val="en-GB" w:eastAsia="tr-TR"/>
        </w:rPr>
        <w:t>Cao, H. and Huang, S. (2012). Principles of Scarce Medical Resource Allocation in Natural Disaster Relief A Simulation Approach. Medical Decision Making, 32(3), 470-476.</w:t>
      </w:r>
    </w:p>
    <w:p w:rsidR="00C64101" w:rsidRPr="00D67A0D" w:rsidRDefault="00C64101" w:rsidP="0035684B">
      <w:pPr>
        <w:numPr>
          <w:ilvl w:val="0"/>
          <w:numId w:val="16"/>
        </w:numPr>
        <w:spacing w:before="120"/>
        <w:jc w:val="both"/>
        <w:rPr>
          <w:rFonts w:eastAsia="Batang"/>
          <w:lang w:val="en-GB" w:eastAsia="tr-TR"/>
        </w:rPr>
      </w:pPr>
      <w:r w:rsidRPr="00D67A0D">
        <w:rPr>
          <w:rFonts w:eastAsia="Batang"/>
          <w:lang w:val="en-GB" w:eastAsia="tr-TR"/>
        </w:rPr>
        <w:lastRenderedPageBreak/>
        <w:t>Choon, O. H. Dali, Z. Beng, P. T. and Magdalene, C. P. Y. (2014). Uncover effective process improvement strategies in emergency department with aid of discrete event simulation. Health Systems, 3(2), 93-104.</w:t>
      </w:r>
    </w:p>
    <w:p w:rsidR="00C64101" w:rsidRPr="00D67A0D" w:rsidRDefault="00C64101" w:rsidP="00506F0E">
      <w:pPr>
        <w:numPr>
          <w:ilvl w:val="0"/>
          <w:numId w:val="16"/>
        </w:numPr>
        <w:spacing w:before="120"/>
        <w:jc w:val="both"/>
        <w:rPr>
          <w:rFonts w:eastAsia="Batang"/>
          <w:lang w:val="en-GB" w:eastAsia="tr-TR"/>
        </w:rPr>
      </w:pPr>
      <w:r w:rsidRPr="00D67A0D">
        <w:rPr>
          <w:rFonts w:eastAsia="Batang"/>
          <w:lang w:val="en-GB" w:eastAsia="tr-TR"/>
        </w:rPr>
        <w:t>Dursun, R. Görmeli, C. A. and Görmeli, G. (2012). 2011 Van depremi sonrası Van bölgesi Eğitim ve Araştırma Hastanesine başvuran olguların değerlendirilmesi (</w:t>
      </w:r>
      <w:r w:rsidRPr="00D67A0D">
        <w:t>Evaluation of the patients in Van Training and Research Hospital following the 2011 Van earthquake in Turkey</w:t>
      </w:r>
      <w:r w:rsidRPr="00D67A0D">
        <w:rPr>
          <w:rFonts w:eastAsia="Batang"/>
          <w:lang w:val="en-GB" w:eastAsia="tr-TR"/>
        </w:rPr>
        <w:t xml:space="preserve">). </w:t>
      </w:r>
      <w:r w:rsidRPr="00D67A0D">
        <w:rPr>
          <w:rFonts w:eastAsia="Batang"/>
          <w:lang w:eastAsia="tr-TR"/>
        </w:rPr>
        <w:t>Turkish Journal of Trauma &amp; Emergency Surgery,</w:t>
      </w:r>
      <w:r w:rsidRPr="00D67A0D">
        <w:rPr>
          <w:rFonts w:eastAsia="Batang"/>
          <w:lang w:val="en-GB" w:eastAsia="tr-TR"/>
        </w:rPr>
        <w:t xml:space="preserve"> 18(3), 260-264.</w:t>
      </w:r>
    </w:p>
    <w:p w:rsidR="00C64101" w:rsidRPr="00D67A0D" w:rsidRDefault="00C64101" w:rsidP="000D563E">
      <w:pPr>
        <w:numPr>
          <w:ilvl w:val="0"/>
          <w:numId w:val="16"/>
        </w:numPr>
        <w:tabs>
          <w:tab w:val="left" w:pos="567"/>
        </w:tabs>
        <w:spacing w:before="120"/>
        <w:jc w:val="both"/>
        <w:rPr>
          <w:rFonts w:eastAsia="Batang"/>
          <w:lang w:val="en-GB" w:eastAsia="tr-TR"/>
        </w:rPr>
      </w:pPr>
      <w:r w:rsidRPr="00D67A0D">
        <w:rPr>
          <w:rFonts w:eastAsia="Batang"/>
          <w:lang w:val="en-GB" w:eastAsia="tr-TR"/>
        </w:rPr>
        <w:t>Ghanes, K., Jouini, O., Jemai, Z., Wargon, M., Hellmann, R., Thomas, V., &amp; Koole, G. (2014, December). A comprehensive simulation modeling of an emergency department: a case study for simulation optimization of staffing levels. In Proceedings of the 2014 Winter Simulation Conference (pp. 1421-1432). IEEE Press.</w:t>
      </w:r>
    </w:p>
    <w:p w:rsidR="00C64101" w:rsidRPr="00D67A0D" w:rsidRDefault="00C64101" w:rsidP="00C64101">
      <w:pPr>
        <w:numPr>
          <w:ilvl w:val="0"/>
          <w:numId w:val="16"/>
        </w:numPr>
        <w:tabs>
          <w:tab w:val="left" w:pos="567"/>
        </w:tabs>
        <w:spacing w:before="120"/>
        <w:jc w:val="both"/>
        <w:rPr>
          <w:rFonts w:eastAsia="Batang"/>
          <w:lang w:val="en-GB" w:eastAsia="tr-TR"/>
        </w:rPr>
      </w:pPr>
      <w:r w:rsidRPr="00D67A0D">
        <w:rPr>
          <w:rFonts w:eastAsia="Batang"/>
          <w:lang w:val="en-GB" w:eastAsia="tr-TR"/>
        </w:rPr>
        <w:t>Gul, M., &amp; Guneri, A. F. (2012). A computer simulation model to reduce patient length of stay and to improve resource utilization rate in an emergency department service system. International Journal of Industrial Engineering, 19(5), 221-231.</w:t>
      </w:r>
    </w:p>
    <w:p w:rsidR="00C64101" w:rsidRPr="00A10C6A" w:rsidRDefault="00C64101" w:rsidP="00C64101">
      <w:pPr>
        <w:numPr>
          <w:ilvl w:val="0"/>
          <w:numId w:val="16"/>
        </w:numPr>
        <w:tabs>
          <w:tab w:val="left" w:pos="426"/>
        </w:tabs>
        <w:spacing w:before="120"/>
        <w:jc w:val="both"/>
        <w:rPr>
          <w:rFonts w:eastAsia="Batang"/>
          <w:lang w:val="en-GB" w:eastAsia="tr-TR"/>
        </w:rPr>
      </w:pPr>
      <w:r w:rsidRPr="00D67A0D">
        <w:rPr>
          <w:rFonts w:eastAsia="Batang"/>
          <w:lang w:val="en-GB" w:eastAsia="tr-TR"/>
        </w:rPr>
        <w:t>Gul, M. and Guneri, A.F.</w:t>
      </w:r>
      <w:r w:rsidRPr="00A10C6A">
        <w:rPr>
          <w:rFonts w:eastAsia="Batang"/>
          <w:lang w:val="en-GB" w:eastAsia="tr-TR"/>
        </w:rPr>
        <w:t xml:space="preserve"> (2015</w:t>
      </w:r>
      <w:r w:rsidRPr="00C64101">
        <w:rPr>
          <w:rFonts w:eastAsia="Batang"/>
          <w:highlight w:val="yellow"/>
          <w:lang w:val="en-GB" w:eastAsia="tr-TR"/>
        </w:rPr>
        <w:t>a</w:t>
      </w:r>
      <w:r w:rsidRPr="00A10C6A">
        <w:rPr>
          <w:rFonts w:eastAsia="Batang"/>
          <w:lang w:val="en-GB" w:eastAsia="tr-TR"/>
        </w:rPr>
        <w:t xml:space="preserve">). A comprehensive review of emergency department simulation applications for normal and disaster conditions. Computers &amp; Industrial Engineering, </w:t>
      </w:r>
      <w:r w:rsidRPr="00E43F3F">
        <w:rPr>
          <w:rFonts w:eastAsia="Batang"/>
          <w:highlight w:val="yellow"/>
          <w:lang w:val="en-GB" w:eastAsia="tr-TR"/>
        </w:rPr>
        <w:t>83, 327-344</w:t>
      </w:r>
      <w:r w:rsidRPr="00A10C6A">
        <w:rPr>
          <w:rFonts w:eastAsia="Batang"/>
          <w:lang w:val="en-GB" w:eastAsia="tr-TR"/>
        </w:rPr>
        <w:t>.</w:t>
      </w:r>
    </w:p>
    <w:p w:rsidR="00C64101" w:rsidRPr="00C64101" w:rsidRDefault="00C64101" w:rsidP="00C64101">
      <w:pPr>
        <w:numPr>
          <w:ilvl w:val="0"/>
          <w:numId w:val="16"/>
        </w:numPr>
        <w:tabs>
          <w:tab w:val="left" w:pos="426"/>
          <w:tab w:val="left" w:pos="567"/>
        </w:tabs>
        <w:spacing w:before="120"/>
        <w:jc w:val="both"/>
        <w:rPr>
          <w:rFonts w:eastAsia="Batang"/>
          <w:highlight w:val="yellow"/>
          <w:lang w:val="en-GB" w:eastAsia="tr-TR"/>
        </w:rPr>
      </w:pPr>
      <w:r w:rsidRPr="00D67A0D">
        <w:rPr>
          <w:rFonts w:eastAsia="Batang"/>
          <w:highlight w:val="yellow"/>
          <w:lang w:val="en-GB" w:eastAsia="tr-TR"/>
        </w:rPr>
        <w:t>Gul, M., &amp; Guneri</w:t>
      </w:r>
      <w:r>
        <w:rPr>
          <w:rFonts w:eastAsia="Batang"/>
          <w:highlight w:val="yellow"/>
          <w:lang w:val="en-GB" w:eastAsia="tr-TR"/>
        </w:rPr>
        <w:t>, A. F. (2015b</w:t>
      </w:r>
      <w:r w:rsidRPr="00C64101">
        <w:rPr>
          <w:rFonts w:eastAsia="Batang"/>
          <w:highlight w:val="yellow"/>
          <w:lang w:val="en-GB" w:eastAsia="tr-TR"/>
        </w:rPr>
        <w:t>). A discrete event simulation model of an emergency department network for earthquake conditions. In Modeling, Simulation, and Applied Optimization (ICMSAO), 2015 6th International Conference on (pp. 1-6). IEEE.</w:t>
      </w:r>
    </w:p>
    <w:p w:rsidR="00C64101" w:rsidRPr="00C64101" w:rsidRDefault="00C64101" w:rsidP="00C64101">
      <w:pPr>
        <w:numPr>
          <w:ilvl w:val="0"/>
          <w:numId w:val="16"/>
        </w:numPr>
        <w:tabs>
          <w:tab w:val="left" w:pos="426"/>
          <w:tab w:val="left" w:pos="567"/>
        </w:tabs>
        <w:spacing w:before="120"/>
        <w:jc w:val="both"/>
        <w:rPr>
          <w:rFonts w:eastAsia="Batang"/>
          <w:highlight w:val="yellow"/>
          <w:lang w:val="en-GB" w:eastAsia="tr-TR"/>
        </w:rPr>
      </w:pPr>
      <w:r w:rsidRPr="00D67A0D">
        <w:rPr>
          <w:rFonts w:eastAsia="Batang"/>
          <w:highlight w:val="yellow"/>
          <w:lang w:val="en-GB" w:eastAsia="tr-TR"/>
        </w:rPr>
        <w:t>Gul, M., &amp; Guneri</w:t>
      </w:r>
      <w:r w:rsidRPr="00C64101">
        <w:rPr>
          <w:rFonts w:eastAsia="Batang"/>
          <w:highlight w:val="yellow"/>
          <w:lang w:val="en-GB" w:eastAsia="tr-TR"/>
        </w:rPr>
        <w:t xml:space="preserve">, A. F. (2015c). Are </w:t>
      </w:r>
      <w:r w:rsidR="004F7072" w:rsidRPr="00C64101">
        <w:rPr>
          <w:rFonts w:eastAsia="Batang"/>
          <w:highlight w:val="yellow"/>
          <w:lang w:val="en-GB" w:eastAsia="tr-TR"/>
        </w:rPr>
        <w:t>emergency departments in Istanbul ready for the earthquakes</w:t>
      </w:r>
      <w:r w:rsidRPr="00C64101">
        <w:rPr>
          <w:rFonts w:eastAsia="Batang"/>
          <w:highlight w:val="yellow"/>
          <w:lang w:val="en-GB" w:eastAsia="tr-TR"/>
        </w:rPr>
        <w:t xml:space="preserve">? Past </w:t>
      </w:r>
      <w:r w:rsidR="004F7072" w:rsidRPr="00C64101">
        <w:rPr>
          <w:rFonts w:eastAsia="Batang"/>
          <w:highlight w:val="yellow"/>
          <w:lang w:val="en-GB" w:eastAsia="tr-TR"/>
        </w:rPr>
        <w:t>experience and suggestions for future preparedness from employees’ viewpoint and the literature</w:t>
      </w:r>
      <w:r w:rsidRPr="00C64101">
        <w:rPr>
          <w:rFonts w:eastAsia="Batang"/>
          <w:highlight w:val="yellow"/>
          <w:lang w:val="en-GB" w:eastAsia="tr-TR"/>
        </w:rPr>
        <w:t>. Journal of Homeland Security and Emergency Management, (in press) http://dx.doi.org/10.1515/jhsem-2014-0114.</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Gunal, M. M. (2012). A guide for building hospital simulation models. Health Systems, 1(1), 17-25.</w:t>
      </w:r>
    </w:p>
    <w:p w:rsidR="00C64101" w:rsidRPr="00D67A0D" w:rsidRDefault="00C64101" w:rsidP="00C64101">
      <w:pPr>
        <w:numPr>
          <w:ilvl w:val="0"/>
          <w:numId w:val="16"/>
        </w:numPr>
        <w:tabs>
          <w:tab w:val="left" w:pos="426"/>
        </w:tabs>
        <w:spacing w:before="120"/>
        <w:jc w:val="both"/>
        <w:rPr>
          <w:rFonts w:eastAsia="Batang"/>
          <w:lang w:val="en-GB" w:eastAsia="tr-TR"/>
        </w:rPr>
      </w:pPr>
      <w:r w:rsidRPr="00D67A0D">
        <w:rPr>
          <w:rFonts w:eastAsia="Batang"/>
          <w:lang w:val="en-GB" w:eastAsia="tr-TR"/>
        </w:rPr>
        <w:t>Joshi, A. J. and Rys, M. J. (2011). Study on the effect of different arrival patterns on an emergency department’s capacity using discrete event simulation. International Journal of Industrial Engineering: Theory, Applications and Practice, 18(1), 40-50.</w:t>
      </w:r>
    </w:p>
    <w:p w:rsidR="00C64101" w:rsidRPr="00D67A0D" w:rsidRDefault="00C64101" w:rsidP="00C64101">
      <w:pPr>
        <w:numPr>
          <w:ilvl w:val="0"/>
          <w:numId w:val="16"/>
        </w:numPr>
        <w:tabs>
          <w:tab w:val="left" w:pos="426"/>
        </w:tabs>
        <w:spacing w:before="120"/>
        <w:jc w:val="both"/>
        <w:rPr>
          <w:rFonts w:eastAsia="Batang"/>
          <w:lang w:val="en-GB" w:eastAsia="tr-TR"/>
        </w:rPr>
      </w:pPr>
      <w:r w:rsidRPr="00D67A0D">
        <w:rPr>
          <w:rFonts w:eastAsia="Batang"/>
          <w:lang w:val="en-GB" w:eastAsia="tr-TR"/>
        </w:rPr>
        <w:t>Jun, J. B. Jacobson, S. H. and Swisher, J. R. (1999). Application of discrete-event simulation in health care clinics: a survey. Journal of the operational research society, 50(2), 109-123.</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Kadri, F. Chaabane, S. and Tahon, C. (2014). A simulation-based decision support system to prevent and predict strain situations in emergency department systems. Simulation Modelling Practice and Theory, 42, 32-52.</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Kang, H. Nembhard, H. B. Rafferty, C. and DeFlitch, C. J. (2014). Patient Flow in the Emergency Department: A Classification and Analysis of Admission Process Policies. Annals of emergency medicine, 64(4), 335-342.e8.</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 xml:space="preserve">Kaushal, A. (2014). Improving Emergency Department performance using Discrete-event and Agent-based Simulation, MSc Thesis, </w:t>
      </w:r>
      <w:r w:rsidRPr="00D67A0D">
        <w:t>University of Manitoba, Canada.</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Konrad, R. DeSotto, K. Grocela, A. McAuley, P. Wang, J. Lyons, J. and Bruin, M. (2013). Modeling the impact of changing patient flow processes in an emergency department: Insights from a computer simulation study. Operations Research for Health Care, 2(4), 66-74.</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eastAsia="tr-TR"/>
        </w:rPr>
        <w:lastRenderedPageBreak/>
        <w:t>Kuo, Y. H., Rado, O., Lupia, B., Leung, J. M., and Graham, C. A. (2014). Improving the efficiency of a hospital emergency department: a simulation study with indirectly imputed service-time distributions. </w:t>
      </w:r>
      <w:r w:rsidRPr="00D67A0D">
        <w:rPr>
          <w:rFonts w:eastAsia="Batang"/>
          <w:i/>
          <w:iCs/>
          <w:lang w:eastAsia="tr-TR"/>
        </w:rPr>
        <w:t>Flexible Services and Manufacturing Journal</w:t>
      </w:r>
      <w:r w:rsidRPr="00D67A0D">
        <w:rPr>
          <w:rFonts w:eastAsia="Batang"/>
          <w:lang w:eastAsia="tr-TR"/>
        </w:rPr>
        <w:t xml:space="preserve">, </w:t>
      </w:r>
      <w:r w:rsidRPr="00D67A0D">
        <w:rPr>
          <w:sz w:val="27"/>
          <w:szCs w:val="27"/>
        </w:rPr>
        <w:t>http://dx.doi.org/</w:t>
      </w:r>
      <w:r w:rsidRPr="00D67A0D">
        <w:rPr>
          <w:rFonts w:eastAsia="Batang"/>
          <w:lang w:eastAsia="tr-TR"/>
        </w:rPr>
        <w:t>10.1007/s10696-014-9198-7.</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Lim, M. E. Nye, T. Bowen, J. M. Hurley, J. Goeree, R. and Tarride, J. E. (2012). Mathematical modeling: the case of emergency department waiting times. International Journal of Technology Assessment in Health Care, 28(02), 93-109.</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Morgareidge, D. Cai, H. and Jia, J. (2014). Performance-driven design with the support of digital tools: Applying discrete event simulation and space syntax on the design of the emergency department. Frontiers of Architectural Research, 3(3), 250-264.</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Patvivatsiri, L. (2006). A simulation model for bioterrorism preparedness in an emergency room. In Proceedings of the 38th conference on Winter simulation (pp. 501-508). Winter Simulation Conference.</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Stat::Fit Version 2-Statistical Fit Software, Geer Mountain Software Corporation, 2001.</w:t>
      </w:r>
    </w:p>
    <w:p w:rsidR="00C64101" w:rsidRPr="00D67A0D" w:rsidRDefault="00C64101" w:rsidP="00C64101">
      <w:pPr>
        <w:numPr>
          <w:ilvl w:val="0"/>
          <w:numId w:val="16"/>
        </w:numPr>
        <w:tabs>
          <w:tab w:val="left" w:pos="426"/>
          <w:tab w:val="left" w:pos="567"/>
        </w:tabs>
        <w:spacing w:before="120"/>
        <w:jc w:val="both"/>
        <w:rPr>
          <w:rFonts w:eastAsia="Batang"/>
          <w:lang w:val="en-GB" w:eastAsia="tr-TR"/>
        </w:rPr>
      </w:pPr>
      <w:r w:rsidRPr="00D67A0D">
        <w:rPr>
          <w:rFonts w:eastAsia="Batang"/>
          <w:lang w:val="en-GB" w:eastAsia="tr-TR"/>
        </w:rPr>
        <w:t>Xiao, N., Sharman, R., Rao, H. R., and Dutta, S. (2012). A simulation based study for managing hospital emergency department's capacity in extreme events. International Journal of Business Excellence, 5(1), 140-154.</w:t>
      </w:r>
    </w:p>
    <w:p w:rsidR="0035684B" w:rsidRPr="0035684B" w:rsidRDefault="0035684B" w:rsidP="00C64101">
      <w:pPr>
        <w:tabs>
          <w:tab w:val="left" w:pos="426"/>
        </w:tabs>
        <w:ind w:left="360"/>
        <w:jc w:val="both"/>
        <w:rPr>
          <w:u w:val="single"/>
          <w:lang w:val="en-GB"/>
        </w:rPr>
      </w:pPr>
    </w:p>
    <w:sectPr w:rsidR="0035684B" w:rsidRPr="0035684B" w:rsidSect="003D1D07">
      <w:headerReference w:type="even" r:id="rId16"/>
      <w:headerReference w:type="default" r:id="rId17"/>
      <w:headerReference w:type="first" r:id="rId18"/>
      <w:footerReference w:type="first" r:id="rId1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883" w:rsidRDefault="00D71883">
      <w:r>
        <w:separator/>
      </w:r>
    </w:p>
  </w:endnote>
  <w:endnote w:type="continuationSeparator" w:id="0">
    <w:p w:rsidR="00D71883" w:rsidRDefault="00D71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348" w:rsidRPr="00FE7BC6" w:rsidRDefault="006C0348" w:rsidP="006C0348">
    <w:pPr>
      <w:pStyle w:val="Altbilgi"/>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©201x Croatian Operational Research Society</w:t>
    </w:r>
  </w:p>
  <w:p w:rsidR="006C0348" w:rsidRDefault="006C034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883" w:rsidRDefault="00D71883">
      <w:r>
        <w:separator/>
      </w:r>
    </w:p>
  </w:footnote>
  <w:footnote w:type="continuationSeparator" w:id="0">
    <w:p w:rsidR="00D71883" w:rsidRDefault="00D71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B2" w:rsidRPr="005273B2" w:rsidRDefault="00847D60" w:rsidP="005273B2">
    <w:pPr>
      <w:pStyle w:val="stbilgi"/>
      <w:rPr>
        <w:noProof/>
      </w:rPr>
    </w:pPr>
    <w:r w:rsidRPr="005273B2">
      <w:fldChar w:fldCharType="begin"/>
    </w:r>
    <w:r w:rsidR="005273B2" w:rsidRPr="005273B2">
      <w:instrText xml:space="preserve"> PAGE   \* MERGEFORMAT </w:instrText>
    </w:r>
    <w:r w:rsidRPr="005273B2">
      <w:fldChar w:fldCharType="separate"/>
    </w:r>
    <w:r w:rsidR="00EE65A0">
      <w:rPr>
        <w:noProof/>
      </w:rPr>
      <w:t>2</w:t>
    </w:r>
    <w:r w:rsidRPr="005273B2">
      <w:rPr>
        <w:noProof/>
      </w:rPr>
      <w:fldChar w:fldCharType="end"/>
    </w:r>
  </w:p>
  <w:p w:rsidR="005273B2" w:rsidRDefault="005273B2" w:rsidP="005273B2">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84B" w:rsidRPr="00FE603B" w:rsidRDefault="0035684B" w:rsidP="0035684B">
    <w:pPr>
      <w:jc w:val="center"/>
      <w:rPr>
        <w:b/>
        <w:bCs/>
        <w:sz w:val="28"/>
        <w:szCs w:val="28"/>
        <w:lang w:val="en-GB"/>
      </w:rPr>
    </w:pPr>
    <w:r w:rsidRPr="0035684B">
      <w:rPr>
        <w:sz w:val="18"/>
        <w:szCs w:val="18"/>
      </w:rPr>
      <w:t>Modeling emergency department patient surge in disaster conditions by simulation</w:t>
    </w:r>
  </w:p>
  <w:p w:rsidR="006C0348" w:rsidRPr="005273B2" w:rsidRDefault="006C0348" w:rsidP="003D1D07">
    <w:pPr>
      <w:pStyle w:val="stbilgi"/>
      <w:jc w:val="center"/>
      <w:rPr>
        <w:sz w:val="18"/>
        <w:szCs w:val="18"/>
      </w:rPr>
    </w:pPr>
  </w:p>
  <w:p w:rsidR="006C0348" w:rsidRPr="005273B2" w:rsidRDefault="00847D60" w:rsidP="006C0348">
    <w:pPr>
      <w:pStyle w:val="stbilgi"/>
      <w:jc w:val="right"/>
    </w:pPr>
    <w:r w:rsidRPr="005273B2">
      <w:fldChar w:fldCharType="begin"/>
    </w:r>
    <w:r w:rsidR="006C0348" w:rsidRPr="005273B2">
      <w:instrText xml:space="preserve"> PAGE   \* MERGEFORMAT </w:instrText>
    </w:r>
    <w:r w:rsidRPr="005273B2">
      <w:fldChar w:fldCharType="separate"/>
    </w:r>
    <w:r w:rsidR="00EE65A0">
      <w:rPr>
        <w:noProof/>
      </w:rPr>
      <w:t>3</w:t>
    </w:r>
    <w:r w:rsidRPr="005273B2">
      <w:rPr>
        <w:noProof/>
      </w:rPr>
      <w:fldChar w:fldCharType="end"/>
    </w:r>
  </w:p>
  <w:p w:rsidR="006F03ED" w:rsidRDefault="006F03ED">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348" w:rsidRPr="0041497A" w:rsidRDefault="006C0348" w:rsidP="006C0348">
    <w:pPr>
      <w:pStyle w:val="stbilgi"/>
      <w:rPr>
        <w:sz w:val="20"/>
        <w:szCs w:val="20"/>
      </w:rPr>
    </w:pPr>
    <w:r w:rsidRPr="0041497A">
      <w:rPr>
        <w:sz w:val="20"/>
        <w:szCs w:val="20"/>
      </w:rPr>
      <w:t>Croatian Operational Research Review</w:t>
    </w:r>
  </w:p>
  <w:p w:rsidR="006C0348" w:rsidRPr="0041497A" w:rsidRDefault="006C0348" w:rsidP="006C0348">
    <w:pPr>
      <w:pStyle w:val="stbilgi"/>
      <w:rPr>
        <w:sz w:val="20"/>
        <w:szCs w:val="20"/>
      </w:rPr>
    </w:pPr>
    <w:r w:rsidRPr="0041497A">
      <w:rPr>
        <w:sz w:val="20"/>
        <w:szCs w:val="20"/>
      </w:rPr>
      <w:t>CRORR x (201x)</w:t>
    </w:r>
    <w:r w:rsidR="003D1D07">
      <w:rPr>
        <w:sz w:val="20"/>
        <w:szCs w:val="20"/>
      </w:rPr>
      <w:t>, 1-5</w:t>
    </w:r>
  </w:p>
  <w:p w:rsidR="006C0348" w:rsidRDefault="006C034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3E60"/>
    <w:multiLevelType w:val="hybridMultilevel"/>
    <w:tmpl w:val="499EACD4"/>
    <w:lvl w:ilvl="0" w:tplc="515E0A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2" w15:restartNumberingAfterBreak="0">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9D877AE"/>
    <w:multiLevelType w:val="hybridMultilevel"/>
    <w:tmpl w:val="2DE4F310"/>
    <w:lvl w:ilvl="0" w:tplc="A6325F4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16"/>
  </w:num>
  <w:num w:numId="4">
    <w:abstractNumId w:val="7"/>
  </w:num>
  <w:num w:numId="5">
    <w:abstractNumId w:val="9"/>
  </w:num>
  <w:num w:numId="6">
    <w:abstractNumId w:val="15"/>
  </w:num>
  <w:num w:numId="7">
    <w:abstractNumId w:val="2"/>
  </w:num>
  <w:num w:numId="8">
    <w:abstractNumId w:val="5"/>
  </w:num>
  <w:num w:numId="9">
    <w:abstractNumId w:val="12"/>
  </w:num>
  <w:num w:numId="10">
    <w:abstractNumId w:val="10"/>
  </w:num>
  <w:num w:numId="11">
    <w:abstractNumId w:val="11"/>
  </w:num>
  <w:num w:numId="12">
    <w:abstractNumId w:val="1"/>
  </w:num>
  <w:num w:numId="13">
    <w:abstractNumId w:val="18"/>
  </w:num>
  <w:num w:numId="14">
    <w:abstractNumId w:val="3"/>
  </w:num>
  <w:num w:numId="15">
    <w:abstractNumId w:val="13"/>
  </w:num>
  <w:num w:numId="16">
    <w:abstractNumId w:val="4"/>
  </w:num>
  <w:num w:numId="17">
    <w:abstractNumId w:val="17"/>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08F2"/>
    <w:rsid w:val="000044CF"/>
    <w:rsid w:val="00007028"/>
    <w:rsid w:val="00021AFE"/>
    <w:rsid w:val="0002316A"/>
    <w:rsid w:val="00030B97"/>
    <w:rsid w:val="00034BD1"/>
    <w:rsid w:val="00036595"/>
    <w:rsid w:val="00036B9A"/>
    <w:rsid w:val="00036F66"/>
    <w:rsid w:val="00052110"/>
    <w:rsid w:val="000632EE"/>
    <w:rsid w:val="00063C25"/>
    <w:rsid w:val="00071AAD"/>
    <w:rsid w:val="00074B6B"/>
    <w:rsid w:val="00080DE2"/>
    <w:rsid w:val="000857F7"/>
    <w:rsid w:val="00097B78"/>
    <w:rsid w:val="000A16FB"/>
    <w:rsid w:val="000B034D"/>
    <w:rsid w:val="000B1BA6"/>
    <w:rsid w:val="000C5C66"/>
    <w:rsid w:val="000D079C"/>
    <w:rsid w:val="000D3D2E"/>
    <w:rsid w:val="000D563E"/>
    <w:rsid w:val="000E3792"/>
    <w:rsid w:val="000F702B"/>
    <w:rsid w:val="001007E5"/>
    <w:rsid w:val="00111E7A"/>
    <w:rsid w:val="001156DF"/>
    <w:rsid w:val="00116976"/>
    <w:rsid w:val="00117960"/>
    <w:rsid w:val="00126DBF"/>
    <w:rsid w:val="0015362C"/>
    <w:rsid w:val="00162906"/>
    <w:rsid w:val="001635F8"/>
    <w:rsid w:val="0016375D"/>
    <w:rsid w:val="001643DC"/>
    <w:rsid w:val="001646D5"/>
    <w:rsid w:val="0016766B"/>
    <w:rsid w:val="0017585E"/>
    <w:rsid w:val="001760F5"/>
    <w:rsid w:val="0018701D"/>
    <w:rsid w:val="00192F63"/>
    <w:rsid w:val="001A0379"/>
    <w:rsid w:val="001A4B0C"/>
    <w:rsid w:val="001C29F5"/>
    <w:rsid w:val="001C3835"/>
    <w:rsid w:val="001C7ACA"/>
    <w:rsid w:val="001D08B6"/>
    <w:rsid w:val="001E114C"/>
    <w:rsid w:val="001F1399"/>
    <w:rsid w:val="001F26BF"/>
    <w:rsid w:val="0020246D"/>
    <w:rsid w:val="00210566"/>
    <w:rsid w:val="00257884"/>
    <w:rsid w:val="0026604B"/>
    <w:rsid w:val="00271F47"/>
    <w:rsid w:val="0027246B"/>
    <w:rsid w:val="002815A5"/>
    <w:rsid w:val="002A02D1"/>
    <w:rsid w:val="002A109E"/>
    <w:rsid w:val="002A31CD"/>
    <w:rsid w:val="002B5EF2"/>
    <w:rsid w:val="002C23D3"/>
    <w:rsid w:val="002D3DD2"/>
    <w:rsid w:val="002E1F00"/>
    <w:rsid w:val="00300FF5"/>
    <w:rsid w:val="00301CC1"/>
    <w:rsid w:val="00305EE6"/>
    <w:rsid w:val="00321134"/>
    <w:rsid w:val="00321BBB"/>
    <w:rsid w:val="00337E9B"/>
    <w:rsid w:val="00353105"/>
    <w:rsid w:val="0035684B"/>
    <w:rsid w:val="003569A5"/>
    <w:rsid w:val="00371EFE"/>
    <w:rsid w:val="00373F82"/>
    <w:rsid w:val="003B704F"/>
    <w:rsid w:val="003D100E"/>
    <w:rsid w:val="003D1D07"/>
    <w:rsid w:val="003D2BF7"/>
    <w:rsid w:val="00402EE4"/>
    <w:rsid w:val="00407164"/>
    <w:rsid w:val="0041497A"/>
    <w:rsid w:val="00417288"/>
    <w:rsid w:val="004178EC"/>
    <w:rsid w:val="0042295C"/>
    <w:rsid w:val="00422E7E"/>
    <w:rsid w:val="00426F53"/>
    <w:rsid w:val="00427BD9"/>
    <w:rsid w:val="00432A98"/>
    <w:rsid w:val="00436D8B"/>
    <w:rsid w:val="004523D7"/>
    <w:rsid w:val="00483848"/>
    <w:rsid w:val="0049129F"/>
    <w:rsid w:val="004916D0"/>
    <w:rsid w:val="00492C95"/>
    <w:rsid w:val="004A1772"/>
    <w:rsid w:val="004A4D22"/>
    <w:rsid w:val="004B1380"/>
    <w:rsid w:val="004B3B02"/>
    <w:rsid w:val="004B5D2F"/>
    <w:rsid w:val="004D4229"/>
    <w:rsid w:val="004D5173"/>
    <w:rsid w:val="004E0036"/>
    <w:rsid w:val="004E0BDB"/>
    <w:rsid w:val="004E5256"/>
    <w:rsid w:val="004E6DC3"/>
    <w:rsid w:val="004E7235"/>
    <w:rsid w:val="004F7072"/>
    <w:rsid w:val="0050479B"/>
    <w:rsid w:val="00506F0E"/>
    <w:rsid w:val="005273B2"/>
    <w:rsid w:val="00527572"/>
    <w:rsid w:val="00546663"/>
    <w:rsid w:val="0055672B"/>
    <w:rsid w:val="00564702"/>
    <w:rsid w:val="0059052D"/>
    <w:rsid w:val="005B0378"/>
    <w:rsid w:val="005D26A0"/>
    <w:rsid w:val="005E2612"/>
    <w:rsid w:val="005E57EB"/>
    <w:rsid w:val="005E706C"/>
    <w:rsid w:val="00610A4D"/>
    <w:rsid w:val="006111A6"/>
    <w:rsid w:val="00615B3C"/>
    <w:rsid w:val="00623455"/>
    <w:rsid w:val="00624A37"/>
    <w:rsid w:val="0063090A"/>
    <w:rsid w:val="006415B5"/>
    <w:rsid w:val="0064429B"/>
    <w:rsid w:val="00647D48"/>
    <w:rsid w:val="0065657C"/>
    <w:rsid w:val="00667D37"/>
    <w:rsid w:val="00672F18"/>
    <w:rsid w:val="00696416"/>
    <w:rsid w:val="00696F04"/>
    <w:rsid w:val="006C0348"/>
    <w:rsid w:val="006D6858"/>
    <w:rsid w:val="006E19D6"/>
    <w:rsid w:val="006E51B6"/>
    <w:rsid w:val="006F03ED"/>
    <w:rsid w:val="006F2B61"/>
    <w:rsid w:val="007066CC"/>
    <w:rsid w:val="00716344"/>
    <w:rsid w:val="0072151E"/>
    <w:rsid w:val="0074601F"/>
    <w:rsid w:val="00756358"/>
    <w:rsid w:val="00760A05"/>
    <w:rsid w:val="007649F6"/>
    <w:rsid w:val="0076669B"/>
    <w:rsid w:val="00787339"/>
    <w:rsid w:val="007932F5"/>
    <w:rsid w:val="00795EE5"/>
    <w:rsid w:val="007A1730"/>
    <w:rsid w:val="007A3585"/>
    <w:rsid w:val="007A6C52"/>
    <w:rsid w:val="007A7E4C"/>
    <w:rsid w:val="007B0937"/>
    <w:rsid w:val="007B4789"/>
    <w:rsid w:val="007C2A54"/>
    <w:rsid w:val="007C3E6F"/>
    <w:rsid w:val="007C4B15"/>
    <w:rsid w:val="007D6011"/>
    <w:rsid w:val="007E350D"/>
    <w:rsid w:val="00802C31"/>
    <w:rsid w:val="00803C56"/>
    <w:rsid w:val="00812B14"/>
    <w:rsid w:val="008311F0"/>
    <w:rsid w:val="0084552A"/>
    <w:rsid w:val="008460EB"/>
    <w:rsid w:val="00847D60"/>
    <w:rsid w:val="00852B3E"/>
    <w:rsid w:val="008643D1"/>
    <w:rsid w:val="00867489"/>
    <w:rsid w:val="0088501E"/>
    <w:rsid w:val="00885BBE"/>
    <w:rsid w:val="0089471F"/>
    <w:rsid w:val="0089651F"/>
    <w:rsid w:val="008B29B2"/>
    <w:rsid w:val="008D4859"/>
    <w:rsid w:val="008E16A5"/>
    <w:rsid w:val="008F2F9E"/>
    <w:rsid w:val="008F497D"/>
    <w:rsid w:val="008F75B1"/>
    <w:rsid w:val="0090549E"/>
    <w:rsid w:val="009129D5"/>
    <w:rsid w:val="0092656E"/>
    <w:rsid w:val="00927981"/>
    <w:rsid w:val="009339E9"/>
    <w:rsid w:val="0095571F"/>
    <w:rsid w:val="00965534"/>
    <w:rsid w:val="00985E08"/>
    <w:rsid w:val="00987F17"/>
    <w:rsid w:val="009961E8"/>
    <w:rsid w:val="009A0017"/>
    <w:rsid w:val="009A35F9"/>
    <w:rsid w:val="009D1F01"/>
    <w:rsid w:val="00A06222"/>
    <w:rsid w:val="00A10C6A"/>
    <w:rsid w:val="00A11AD8"/>
    <w:rsid w:val="00A1391A"/>
    <w:rsid w:val="00A145F7"/>
    <w:rsid w:val="00A158AE"/>
    <w:rsid w:val="00A31541"/>
    <w:rsid w:val="00A35F0E"/>
    <w:rsid w:val="00A4317B"/>
    <w:rsid w:val="00A50C45"/>
    <w:rsid w:val="00A550A4"/>
    <w:rsid w:val="00A551A4"/>
    <w:rsid w:val="00A67AE8"/>
    <w:rsid w:val="00A706F8"/>
    <w:rsid w:val="00AA113E"/>
    <w:rsid w:val="00AB10DD"/>
    <w:rsid w:val="00AB4AF7"/>
    <w:rsid w:val="00AB5D8E"/>
    <w:rsid w:val="00AC6445"/>
    <w:rsid w:val="00AE4E48"/>
    <w:rsid w:val="00AF510E"/>
    <w:rsid w:val="00B02904"/>
    <w:rsid w:val="00B02BAB"/>
    <w:rsid w:val="00B06E39"/>
    <w:rsid w:val="00B07908"/>
    <w:rsid w:val="00B132A2"/>
    <w:rsid w:val="00B1752C"/>
    <w:rsid w:val="00B1759E"/>
    <w:rsid w:val="00B20969"/>
    <w:rsid w:val="00B260B2"/>
    <w:rsid w:val="00B262F3"/>
    <w:rsid w:val="00B30E88"/>
    <w:rsid w:val="00B32226"/>
    <w:rsid w:val="00B42374"/>
    <w:rsid w:val="00B50CE1"/>
    <w:rsid w:val="00B54287"/>
    <w:rsid w:val="00B60AC0"/>
    <w:rsid w:val="00B97132"/>
    <w:rsid w:val="00BA4C44"/>
    <w:rsid w:val="00BB294D"/>
    <w:rsid w:val="00BC5A37"/>
    <w:rsid w:val="00BD14F6"/>
    <w:rsid w:val="00BD1B60"/>
    <w:rsid w:val="00BD33F6"/>
    <w:rsid w:val="00BD540D"/>
    <w:rsid w:val="00BD7DCE"/>
    <w:rsid w:val="00BE4C3F"/>
    <w:rsid w:val="00BE5310"/>
    <w:rsid w:val="00BF57A1"/>
    <w:rsid w:val="00C10A03"/>
    <w:rsid w:val="00C16FB8"/>
    <w:rsid w:val="00C329F9"/>
    <w:rsid w:val="00C41F06"/>
    <w:rsid w:val="00C44FDD"/>
    <w:rsid w:val="00C46F7E"/>
    <w:rsid w:val="00C64101"/>
    <w:rsid w:val="00C81192"/>
    <w:rsid w:val="00C931F3"/>
    <w:rsid w:val="00C956C2"/>
    <w:rsid w:val="00CA1682"/>
    <w:rsid w:val="00CD1B63"/>
    <w:rsid w:val="00CE6038"/>
    <w:rsid w:val="00D141F1"/>
    <w:rsid w:val="00D15833"/>
    <w:rsid w:val="00D17614"/>
    <w:rsid w:val="00D228DF"/>
    <w:rsid w:val="00D270B3"/>
    <w:rsid w:val="00D353E9"/>
    <w:rsid w:val="00D46996"/>
    <w:rsid w:val="00D5197D"/>
    <w:rsid w:val="00D5211A"/>
    <w:rsid w:val="00D54865"/>
    <w:rsid w:val="00D6394A"/>
    <w:rsid w:val="00D65D03"/>
    <w:rsid w:val="00D65E8F"/>
    <w:rsid w:val="00D67A0D"/>
    <w:rsid w:val="00D71883"/>
    <w:rsid w:val="00D82419"/>
    <w:rsid w:val="00D9560E"/>
    <w:rsid w:val="00D96FFA"/>
    <w:rsid w:val="00DB19D9"/>
    <w:rsid w:val="00DC1C9B"/>
    <w:rsid w:val="00DD2194"/>
    <w:rsid w:val="00DD5815"/>
    <w:rsid w:val="00DE09A0"/>
    <w:rsid w:val="00DE23D7"/>
    <w:rsid w:val="00DE6945"/>
    <w:rsid w:val="00E0564C"/>
    <w:rsid w:val="00E21EE2"/>
    <w:rsid w:val="00E22930"/>
    <w:rsid w:val="00E239E7"/>
    <w:rsid w:val="00E34208"/>
    <w:rsid w:val="00E40730"/>
    <w:rsid w:val="00E43F3F"/>
    <w:rsid w:val="00E638FE"/>
    <w:rsid w:val="00E708F2"/>
    <w:rsid w:val="00E7682E"/>
    <w:rsid w:val="00EA0433"/>
    <w:rsid w:val="00EA19E8"/>
    <w:rsid w:val="00EB186E"/>
    <w:rsid w:val="00ED7E99"/>
    <w:rsid w:val="00EE49A3"/>
    <w:rsid w:val="00EE65A0"/>
    <w:rsid w:val="00EF2D83"/>
    <w:rsid w:val="00EF45CD"/>
    <w:rsid w:val="00F036F0"/>
    <w:rsid w:val="00F145CC"/>
    <w:rsid w:val="00F153BF"/>
    <w:rsid w:val="00F22601"/>
    <w:rsid w:val="00F31AA0"/>
    <w:rsid w:val="00F36CE4"/>
    <w:rsid w:val="00F45269"/>
    <w:rsid w:val="00F45C75"/>
    <w:rsid w:val="00F506F2"/>
    <w:rsid w:val="00F509AC"/>
    <w:rsid w:val="00F57643"/>
    <w:rsid w:val="00F639FA"/>
    <w:rsid w:val="00F64317"/>
    <w:rsid w:val="00F7675A"/>
    <w:rsid w:val="00F80474"/>
    <w:rsid w:val="00F900A6"/>
    <w:rsid w:val="00FA5EE6"/>
    <w:rsid w:val="00FB1944"/>
    <w:rsid w:val="00FB5077"/>
    <w:rsid w:val="00FB64C0"/>
    <w:rsid w:val="00FE21BE"/>
    <w:rsid w:val="00FE2AE8"/>
    <w:rsid w:val="00FE603B"/>
    <w:rsid w:val="00FE7B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7AC7E5B7-ABF4-4788-9EC6-8DDF7DB4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EE6"/>
    <w:rPr>
      <w:sz w:val="24"/>
      <w:szCs w:val="24"/>
      <w:lang w:val="en-US" w:eastAsia="en-US"/>
    </w:rPr>
  </w:style>
  <w:style w:type="paragraph" w:styleId="Balk1">
    <w:name w:val="heading 1"/>
    <w:basedOn w:val="Normal"/>
    <w:next w:val="Normal"/>
    <w:qFormat/>
    <w:rsid w:val="00305EE6"/>
    <w:pPr>
      <w:keepNext/>
      <w:jc w:val="center"/>
      <w:outlineLvl w:val="0"/>
    </w:pPr>
    <w:rPr>
      <w:b/>
      <w:bCs/>
      <w:lang w:val="en-GB"/>
    </w:rPr>
  </w:style>
  <w:style w:type="paragraph" w:styleId="Balk2">
    <w:name w:val="heading 2"/>
    <w:basedOn w:val="Normal"/>
    <w:next w:val="Normal"/>
    <w:qFormat/>
    <w:rsid w:val="00305EE6"/>
    <w:pPr>
      <w:keepNext/>
      <w:outlineLvl w:val="1"/>
    </w:pPr>
    <w:rPr>
      <w:b/>
      <w:bCs/>
      <w:lang w:val="en-GB"/>
    </w:rPr>
  </w:style>
  <w:style w:type="paragraph" w:styleId="Balk3">
    <w:name w:val="heading 3"/>
    <w:basedOn w:val="Normal"/>
    <w:next w:val="Normal"/>
    <w:qFormat/>
    <w:rsid w:val="00305EE6"/>
    <w:pPr>
      <w:keepNext/>
      <w:spacing w:before="240"/>
      <w:outlineLvl w:val="2"/>
    </w:pPr>
    <w:rPr>
      <w:rFonts w:cs="Arial"/>
      <w:b/>
      <w:bCs/>
      <w:szCs w:val="26"/>
    </w:rPr>
  </w:style>
  <w:style w:type="paragraph" w:styleId="Balk4">
    <w:name w:val="heading 4"/>
    <w:basedOn w:val="Normal"/>
    <w:next w:val="Normal"/>
    <w:qFormat/>
    <w:rsid w:val="00353105"/>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rsid w:val="00305EE6"/>
    <w:rPr>
      <w:vertAlign w:val="superscript"/>
    </w:rPr>
  </w:style>
  <w:style w:type="character" w:styleId="Kpr">
    <w:name w:val="Hyperlink"/>
    <w:rsid w:val="00305EE6"/>
    <w:rPr>
      <w:color w:val="0000FF"/>
      <w:u w:val="single"/>
    </w:rPr>
  </w:style>
  <w:style w:type="paragraph" w:styleId="DipnotMetni">
    <w:name w:val="footnote text"/>
    <w:basedOn w:val="Normal"/>
    <w:link w:val="DipnotMetniChar"/>
    <w:uiPriority w:val="99"/>
    <w:semiHidden/>
    <w:rsid w:val="00305EE6"/>
    <w:rPr>
      <w:sz w:val="20"/>
      <w:szCs w:val="20"/>
    </w:rPr>
  </w:style>
  <w:style w:type="character" w:styleId="SayfaNumaras">
    <w:name w:val="page number"/>
    <w:basedOn w:val="VarsaylanParagrafYazTipi"/>
    <w:rsid w:val="00305EE6"/>
  </w:style>
  <w:style w:type="paragraph" w:styleId="Altbilgi">
    <w:name w:val="footer"/>
    <w:basedOn w:val="Normal"/>
    <w:rsid w:val="00305EE6"/>
    <w:pPr>
      <w:tabs>
        <w:tab w:val="center" w:pos="4536"/>
        <w:tab w:val="right" w:pos="9072"/>
      </w:tabs>
    </w:pPr>
  </w:style>
  <w:style w:type="paragraph" w:styleId="GvdeMetni">
    <w:name w:val="Body Text"/>
    <w:basedOn w:val="Normal"/>
    <w:rsid w:val="00305EE6"/>
    <w:pPr>
      <w:jc w:val="center"/>
    </w:pPr>
    <w:rPr>
      <w:b/>
      <w:sz w:val="28"/>
      <w:lang w:val="en-GB"/>
    </w:rPr>
  </w:style>
  <w:style w:type="paragraph" w:styleId="stbilgi">
    <w:name w:val="header"/>
    <w:basedOn w:val="Normal"/>
    <w:link w:val="stbilgiChar"/>
    <w:uiPriority w:val="99"/>
    <w:rsid w:val="00305EE6"/>
    <w:pPr>
      <w:tabs>
        <w:tab w:val="center" w:pos="4536"/>
        <w:tab w:val="right" w:pos="9072"/>
      </w:tabs>
    </w:pPr>
  </w:style>
  <w:style w:type="paragraph" w:styleId="GvdeMetniGirintisi">
    <w:name w:val="Body Text Indent"/>
    <w:basedOn w:val="Normal"/>
    <w:rsid w:val="00305EE6"/>
    <w:pPr>
      <w:ind w:left="540" w:hanging="540"/>
    </w:pPr>
    <w:rPr>
      <w:lang w:val="en-GB"/>
    </w:rPr>
  </w:style>
  <w:style w:type="character" w:styleId="zlenenKpr">
    <w:name w:val="FollowedHyperlink"/>
    <w:rsid w:val="00305EE6"/>
    <w:rPr>
      <w:color w:val="800080"/>
      <w:u w:val="single"/>
    </w:rPr>
  </w:style>
  <w:style w:type="character" w:styleId="Vurgu">
    <w:name w:val="Emphasis"/>
    <w:uiPriority w:val="20"/>
    <w:qFormat/>
    <w:rsid w:val="00353105"/>
    <w:rPr>
      <w:i/>
      <w:iCs/>
    </w:rPr>
  </w:style>
  <w:style w:type="character" w:customStyle="1" w:styleId="stbilgiChar">
    <w:name w:val="Üstbilgi Char"/>
    <w:link w:val="stbilgi"/>
    <w:uiPriority w:val="99"/>
    <w:rsid w:val="006F03ED"/>
    <w:rPr>
      <w:sz w:val="24"/>
      <w:szCs w:val="24"/>
      <w:lang w:val="en-US" w:eastAsia="en-US"/>
    </w:rPr>
  </w:style>
  <w:style w:type="paragraph" w:styleId="BalonMetni">
    <w:name w:val="Balloon Text"/>
    <w:basedOn w:val="Normal"/>
    <w:link w:val="BalonMetniChar"/>
    <w:rsid w:val="006F03ED"/>
    <w:rPr>
      <w:rFonts w:ascii="Tahoma" w:hAnsi="Tahoma" w:cs="Tahoma"/>
      <w:sz w:val="16"/>
      <w:szCs w:val="16"/>
    </w:rPr>
  </w:style>
  <w:style w:type="character" w:customStyle="1" w:styleId="BalonMetniChar">
    <w:name w:val="Balon Metni Char"/>
    <w:link w:val="BalonMetni"/>
    <w:rsid w:val="006F03ED"/>
    <w:rPr>
      <w:rFonts w:ascii="Tahoma" w:hAnsi="Tahoma" w:cs="Tahoma"/>
      <w:sz w:val="16"/>
      <w:szCs w:val="16"/>
      <w:lang w:val="en-US" w:eastAsia="en-US"/>
    </w:rPr>
  </w:style>
  <w:style w:type="table" w:styleId="TabloKlavuzu">
    <w:name w:val="Table Grid"/>
    <w:basedOn w:val="NormalTablo"/>
    <w:uiPriority w:val="59"/>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ListeParagraf">
    <w:name w:val="List Paragraph"/>
    <w:basedOn w:val="Normal"/>
    <w:uiPriority w:val="34"/>
    <w:qFormat/>
    <w:rsid w:val="0076669B"/>
    <w:pPr>
      <w:ind w:left="708"/>
    </w:pPr>
  </w:style>
  <w:style w:type="character" w:styleId="Gl">
    <w:name w:val="Strong"/>
    <w:uiPriority w:val="22"/>
    <w:qFormat/>
    <w:rsid w:val="005D26A0"/>
    <w:rPr>
      <w:b/>
      <w:bCs/>
    </w:rPr>
  </w:style>
  <w:style w:type="character" w:customStyle="1" w:styleId="DipnotMetniChar">
    <w:name w:val="Dipnot Metni Char"/>
    <w:basedOn w:val="VarsaylanParagrafYazTipi"/>
    <w:link w:val="DipnotMetni"/>
    <w:uiPriority w:val="99"/>
    <w:semiHidden/>
    <w:rsid w:val="00B50CE1"/>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83217">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6">
          <w:marLeft w:val="0"/>
          <w:marRight w:val="0"/>
          <w:marTop w:val="0"/>
          <w:marBottom w:val="0"/>
          <w:divBdr>
            <w:top w:val="none" w:sz="0" w:space="0" w:color="auto"/>
            <w:left w:val="none" w:sz="0" w:space="0" w:color="auto"/>
            <w:bottom w:val="none" w:sz="0" w:space="0" w:color="auto"/>
            <w:right w:val="none" w:sz="0" w:space="0" w:color="auto"/>
          </w:divBdr>
        </w:div>
      </w:divsChild>
    </w:div>
    <w:div w:id="333728071">
      <w:bodyDiv w:val="1"/>
      <w:marLeft w:val="0"/>
      <w:marRight w:val="0"/>
      <w:marTop w:val="0"/>
      <w:marBottom w:val="0"/>
      <w:divBdr>
        <w:top w:val="none" w:sz="0" w:space="0" w:color="auto"/>
        <w:left w:val="none" w:sz="0" w:space="0" w:color="auto"/>
        <w:bottom w:val="none" w:sz="0" w:space="0" w:color="auto"/>
        <w:right w:val="none" w:sz="0" w:space="0" w:color="auto"/>
      </w:divBdr>
      <w:divsChild>
        <w:div w:id="656300336">
          <w:marLeft w:val="0"/>
          <w:marRight w:val="0"/>
          <w:marTop w:val="0"/>
          <w:marBottom w:val="0"/>
          <w:divBdr>
            <w:top w:val="none" w:sz="0" w:space="0" w:color="auto"/>
            <w:left w:val="none" w:sz="0" w:space="0" w:color="auto"/>
            <w:bottom w:val="none" w:sz="0" w:space="0" w:color="auto"/>
            <w:right w:val="none" w:sz="0" w:space="0" w:color="auto"/>
          </w:divBdr>
        </w:div>
        <w:div w:id="411896977">
          <w:marLeft w:val="0"/>
          <w:marRight w:val="0"/>
          <w:marTop w:val="0"/>
          <w:marBottom w:val="0"/>
          <w:divBdr>
            <w:top w:val="none" w:sz="0" w:space="0" w:color="auto"/>
            <w:left w:val="none" w:sz="0" w:space="0" w:color="auto"/>
            <w:bottom w:val="none" w:sz="0" w:space="0" w:color="auto"/>
            <w:right w:val="none" w:sz="0" w:space="0" w:color="auto"/>
          </w:divBdr>
        </w:div>
      </w:divsChild>
    </w:div>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204174723">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 w:id="1488470692">
      <w:bodyDiv w:val="1"/>
      <w:marLeft w:val="0"/>
      <w:marRight w:val="0"/>
      <w:marTop w:val="0"/>
      <w:marBottom w:val="0"/>
      <w:divBdr>
        <w:top w:val="none" w:sz="0" w:space="0" w:color="auto"/>
        <w:left w:val="none" w:sz="0" w:space="0" w:color="auto"/>
        <w:bottom w:val="none" w:sz="0" w:space="0" w:color="auto"/>
        <w:right w:val="none" w:sz="0" w:space="0" w:color="auto"/>
      </w:divBdr>
      <w:divsChild>
        <w:div w:id="1347824345">
          <w:marLeft w:val="0"/>
          <w:marRight w:val="0"/>
          <w:marTop w:val="0"/>
          <w:marBottom w:val="0"/>
          <w:divBdr>
            <w:top w:val="none" w:sz="0" w:space="0" w:color="auto"/>
            <w:left w:val="none" w:sz="0" w:space="0" w:color="auto"/>
            <w:bottom w:val="none" w:sz="0" w:space="0" w:color="auto"/>
            <w:right w:val="none" w:sz="0" w:space="0" w:color="auto"/>
          </w:divBdr>
        </w:div>
      </w:divsChild>
    </w:div>
    <w:div w:id="2039693894">
      <w:bodyDiv w:val="1"/>
      <w:marLeft w:val="0"/>
      <w:marRight w:val="0"/>
      <w:marTop w:val="0"/>
      <w:marBottom w:val="0"/>
      <w:divBdr>
        <w:top w:val="none" w:sz="0" w:space="0" w:color="auto"/>
        <w:left w:val="none" w:sz="0" w:space="0" w:color="auto"/>
        <w:bottom w:val="none" w:sz="0" w:space="0" w:color="auto"/>
        <w:right w:val="none" w:sz="0" w:space="0" w:color="auto"/>
      </w:divBdr>
      <w:divsChild>
        <w:div w:id="417679185">
          <w:marLeft w:val="0"/>
          <w:marRight w:val="0"/>
          <w:marTop w:val="0"/>
          <w:marBottom w:val="0"/>
          <w:divBdr>
            <w:top w:val="none" w:sz="0" w:space="0" w:color="auto"/>
            <w:left w:val="none" w:sz="0" w:space="0" w:color="auto"/>
            <w:bottom w:val="none" w:sz="0" w:space="0" w:color="auto"/>
            <w:right w:val="none" w:sz="0" w:space="0" w:color="auto"/>
          </w:divBdr>
        </w:div>
      </w:divsChild>
    </w:div>
    <w:div w:id="2062248219">
      <w:bodyDiv w:val="1"/>
      <w:marLeft w:val="0"/>
      <w:marRight w:val="0"/>
      <w:marTop w:val="0"/>
      <w:marBottom w:val="0"/>
      <w:divBdr>
        <w:top w:val="none" w:sz="0" w:space="0" w:color="auto"/>
        <w:left w:val="none" w:sz="0" w:space="0" w:color="auto"/>
        <w:bottom w:val="none" w:sz="0" w:space="0" w:color="auto"/>
        <w:right w:val="none" w:sz="0" w:space="0" w:color="auto"/>
      </w:divBdr>
      <w:divsChild>
        <w:div w:id="865680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tureng.com/search/task%20switching" TargetMode="Externa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G\Dropbox\MuhammetGul\D-TEZ\Veri%20Toplama\Geli&#351;ler%20aras&#305;%20s&#252;reler\Bayrampa&#351;a%20DH-(Ocak%202012-Aral&#305;k%202012)-hasta%20geli&#351;ler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TG\Dropbox\Akademik%20&#199;al&#305;&#351;malar\Makale\Uluslararas&#305;\Devam%20eden\CRORR\Table%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'24h dist fit'!$AA$370</c:f>
              <c:strCache>
                <c:ptCount val="1"/>
                <c:pt idx="0">
                  <c:v>Mean</c:v>
                </c:pt>
              </c:strCache>
            </c:strRef>
          </c:tx>
          <c:spPr>
            <a:solidFill>
              <a:schemeClr val="accent1"/>
            </a:solidFill>
            <a:ln>
              <a:noFill/>
            </a:ln>
            <a:effectLst/>
          </c:spPr>
          <c:invertIfNegative val="0"/>
          <c:cat>
            <c:numRef>
              <c:f>'24h dist fit'!$AB$2:$AY$2</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'24h dist fit'!$AB$370:$AY$370</c:f>
              <c:numCache>
                <c:formatCode>General</c:formatCode>
                <c:ptCount val="24"/>
                <c:pt idx="0">
                  <c:v>18.226775956284154</c:v>
                </c:pt>
                <c:pt idx="1">
                  <c:v>9.2814207650273186</c:v>
                </c:pt>
                <c:pt idx="2">
                  <c:v>5.5817174515235504</c:v>
                </c:pt>
                <c:pt idx="3">
                  <c:v>4.5201149425286662</c:v>
                </c:pt>
                <c:pt idx="4">
                  <c:v>3.5801749271137031</c:v>
                </c:pt>
                <c:pt idx="5">
                  <c:v>3.2354651162790433</c:v>
                </c:pt>
                <c:pt idx="6">
                  <c:v>4.1977401129943503</c:v>
                </c:pt>
                <c:pt idx="7">
                  <c:v>8.7808219178082201</c:v>
                </c:pt>
                <c:pt idx="8">
                  <c:v>26.204918032786885</c:v>
                </c:pt>
                <c:pt idx="9">
                  <c:v>43.551912568305994</c:v>
                </c:pt>
                <c:pt idx="10">
                  <c:v>46.740437158469952</c:v>
                </c:pt>
                <c:pt idx="11">
                  <c:v>43.794520547945211</c:v>
                </c:pt>
                <c:pt idx="12">
                  <c:v>33.644808743169399</c:v>
                </c:pt>
                <c:pt idx="13">
                  <c:v>43.636612021858063</c:v>
                </c:pt>
                <c:pt idx="14">
                  <c:v>45.338797814207645</c:v>
                </c:pt>
                <c:pt idx="15">
                  <c:v>37.986338797814206</c:v>
                </c:pt>
                <c:pt idx="16">
                  <c:v>29.387978142076754</c:v>
                </c:pt>
                <c:pt idx="17">
                  <c:v>28.707650273224029</c:v>
                </c:pt>
                <c:pt idx="18">
                  <c:v>35.126027397260245</c:v>
                </c:pt>
                <c:pt idx="19">
                  <c:v>47.409836065573771</c:v>
                </c:pt>
                <c:pt idx="20">
                  <c:v>56.571038251365998</c:v>
                </c:pt>
                <c:pt idx="21">
                  <c:v>63.521857923497244</c:v>
                </c:pt>
                <c:pt idx="22">
                  <c:v>53.098360655737707</c:v>
                </c:pt>
                <c:pt idx="23">
                  <c:v>37.639344262295076</c:v>
                </c:pt>
              </c:numCache>
            </c:numRef>
          </c:val>
        </c:ser>
        <c:ser>
          <c:idx val="1"/>
          <c:order val="1"/>
          <c:tx>
            <c:strRef>
              <c:f>'24h dist fit'!$AA$371</c:f>
              <c:strCache>
                <c:ptCount val="1"/>
                <c:pt idx="0">
                  <c:v>Standart deviation</c:v>
                </c:pt>
              </c:strCache>
            </c:strRef>
          </c:tx>
          <c:spPr>
            <a:solidFill>
              <a:schemeClr val="accent2"/>
            </a:solidFill>
            <a:ln>
              <a:noFill/>
            </a:ln>
            <a:effectLst/>
          </c:spPr>
          <c:invertIfNegative val="0"/>
          <c:cat>
            <c:numRef>
              <c:f>'24h dist fit'!$AB$2:$AY$2</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'24h dist fit'!$AB$371:$AY$371</c:f>
              <c:numCache>
                <c:formatCode>General</c:formatCode>
                <c:ptCount val="24"/>
                <c:pt idx="0">
                  <c:v>6.4562123837577934</c:v>
                </c:pt>
                <c:pt idx="1">
                  <c:v>4.6950903126978876</c:v>
                </c:pt>
                <c:pt idx="2">
                  <c:v>2.7099812090267212</c:v>
                </c:pt>
                <c:pt idx="3">
                  <c:v>2.5872995030994406</c:v>
                </c:pt>
                <c:pt idx="4">
                  <c:v>1.9982047421456182</c:v>
                </c:pt>
                <c:pt idx="5">
                  <c:v>1.7612009929463208</c:v>
                </c:pt>
                <c:pt idx="6">
                  <c:v>2.0669791509481588</c:v>
                </c:pt>
                <c:pt idx="7">
                  <c:v>3.7579460697639813</c:v>
                </c:pt>
                <c:pt idx="8">
                  <c:v>7.5687951933049007</c:v>
                </c:pt>
                <c:pt idx="9">
                  <c:v>10.424222800266453</c:v>
                </c:pt>
                <c:pt idx="10">
                  <c:v>10.932462847773976</c:v>
                </c:pt>
                <c:pt idx="11">
                  <c:v>9.538180799819413</c:v>
                </c:pt>
                <c:pt idx="12">
                  <c:v>10.417822602230261</c:v>
                </c:pt>
                <c:pt idx="13">
                  <c:v>9.3449377401280103</c:v>
                </c:pt>
                <c:pt idx="14">
                  <c:v>9.5630552049101674</c:v>
                </c:pt>
                <c:pt idx="15">
                  <c:v>8.1079922846313401</c:v>
                </c:pt>
                <c:pt idx="16">
                  <c:v>7.4397869876387404</c:v>
                </c:pt>
                <c:pt idx="17">
                  <c:v>7.5803853914451818</c:v>
                </c:pt>
                <c:pt idx="18">
                  <c:v>8.3636778051177245</c:v>
                </c:pt>
                <c:pt idx="19">
                  <c:v>12.424955509985004</c:v>
                </c:pt>
                <c:pt idx="20">
                  <c:v>15.90086178464624</c:v>
                </c:pt>
                <c:pt idx="21">
                  <c:v>14.133543616828726</c:v>
                </c:pt>
                <c:pt idx="22">
                  <c:v>10.906885975783824</c:v>
                </c:pt>
                <c:pt idx="23">
                  <c:v>8.8355436363391266</c:v>
                </c:pt>
              </c:numCache>
            </c:numRef>
          </c:val>
        </c:ser>
        <c:dLbls>
          <c:showLegendKey val="0"/>
          <c:showVal val="0"/>
          <c:showCatName val="0"/>
          <c:showSerName val="0"/>
          <c:showPercent val="0"/>
          <c:showBubbleSize val="0"/>
        </c:dLbls>
        <c:gapWidth val="267"/>
        <c:overlap val="-43"/>
        <c:axId val="916538736"/>
        <c:axId val="916539280"/>
      </c:barChart>
      <c:catAx>
        <c:axId val="91653873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tr-TR"/>
                  <a:t>Hours of</a:t>
                </a:r>
                <a:r>
                  <a:rPr lang="tr-TR" baseline="0"/>
                  <a:t> the day</a:t>
                </a:r>
                <a:endParaRPr lang="tr-T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tr-TR"/>
          </a:p>
        </c:txPr>
        <c:crossAx val="916539280"/>
        <c:crosses val="autoZero"/>
        <c:auto val="1"/>
        <c:lblAlgn val="ctr"/>
        <c:lblOffset val="100"/>
        <c:noMultiLvlLbl val="0"/>
      </c:catAx>
      <c:valAx>
        <c:axId val="91653928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tr-TR"/>
                  <a:t>Number of patients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crossAx val="91653873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7722872843762"/>
          <c:y val="4.4852191641182523E-2"/>
          <c:w val="0.78604554254312731"/>
          <c:h val="0.62813969354748411"/>
        </c:manualLayout>
      </c:layout>
      <c:barChart>
        <c:barDir val="col"/>
        <c:grouping val="clustered"/>
        <c:varyColors val="0"/>
        <c:ser>
          <c:idx val="1"/>
          <c:order val="1"/>
          <c:tx>
            <c:strRef>
              <c:f>Sayfa1!$C$3</c:f>
              <c:strCache>
                <c:ptCount val="1"/>
                <c:pt idx="0">
                  <c:v>Doctor</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Sayfa1!$C$4:$C$7</c:f>
              <c:numCache>
                <c:formatCode>General</c:formatCode>
                <c:ptCount val="4"/>
                <c:pt idx="0">
                  <c:v>35.200000000000003</c:v>
                </c:pt>
                <c:pt idx="1">
                  <c:v>34</c:v>
                </c:pt>
                <c:pt idx="2">
                  <c:v>36.1</c:v>
                </c:pt>
                <c:pt idx="3">
                  <c:v>33.1</c:v>
                </c:pt>
              </c:numCache>
            </c:numRef>
          </c:val>
        </c:ser>
        <c:ser>
          <c:idx val="2"/>
          <c:order val="2"/>
          <c:tx>
            <c:strRef>
              <c:f>Sayfa1!$D$3</c:f>
              <c:strCache>
                <c:ptCount val="1"/>
                <c:pt idx="0">
                  <c:v>Triage nurse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Sayfa1!$D$4:$D$7</c:f>
              <c:numCache>
                <c:formatCode>General</c:formatCode>
                <c:ptCount val="4"/>
                <c:pt idx="0">
                  <c:v>72.8</c:v>
                </c:pt>
                <c:pt idx="1">
                  <c:v>72.2</c:v>
                </c:pt>
                <c:pt idx="2">
                  <c:v>73.7</c:v>
                </c:pt>
                <c:pt idx="3">
                  <c:v>68.8</c:v>
                </c:pt>
              </c:numCache>
            </c:numRef>
          </c:val>
        </c:ser>
        <c:ser>
          <c:idx val="3"/>
          <c:order val="3"/>
          <c:tx>
            <c:strRef>
              <c:f>Sayfa1!$E$3</c:f>
              <c:strCache>
                <c:ptCount val="1"/>
                <c:pt idx="0">
                  <c:v>Green area nurse</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Sayfa1!$E$4:$E$7</c:f>
              <c:numCache>
                <c:formatCode>General</c:formatCode>
                <c:ptCount val="4"/>
                <c:pt idx="0">
                  <c:v>71</c:v>
                </c:pt>
                <c:pt idx="1">
                  <c:v>50.6</c:v>
                </c:pt>
                <c:pt idx="2">
                  <c:v>61.1</c:v>
                </c:pt>
                <c:pt idx="3">
                  <c:v>51.6</c:v>
                </c:pt>
              </c:numCache>
            </c:numRef>
          </c:val>
        </c:ser>
        <c:ser>
          <c:idx val="4"/>
          <c:order val="4"/>
          <c:tx>
            <c:strRef>
              <c:f>Sayfa1!$F$3</c:f>
              <c:strCache>
                <c:ptCount val="1"/>
                <c:pt idx="0">
                  <c:v>Yellow area nurse</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Sayfa1!$F$4:$F$7</c:f>
              <c:numCache>
                <c:formatCode>General</c:formatCode>
                <c:ptCount val="4"/>
                <c:pt idx="0">
                  <c:v>74.7</c:v>
                </c:pt>
                <c:pt idx="1">
                  <c:v>78</c:v>
                </c:pt>
                <c:pt idx="2">
                  <c:v>80.599999999999994</c:v>
                </c:pt>
                <c:pt idx="3">
                  <c:v>79.400000000000006</c:v>
                </c:pt>
              </c:numCache>
            </c:numRef>
          </c:val>
        </c:ser>
        <c:ser>
          <c:idx val="5"/>
          <c:order val="5"/>
          <c:tx>
            <c:strRef>
              <c:f>Sayfa1!$G$3</c:f>
              <c:strCache>
                <c:ptCount val="1"/>
                <c:pt idx="0">
                  <c:v>Red area nurse</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Sayfa1!$G$4:$G$7</c:f>
              <c:numCache>
                <c:formatCode>General</c:formatCode>
                <c:ptCount val="4"/>
                <c:pt idx="0">
                  <c:v>22.6</c:v>
                </c:pt>
                <c:pt idx="1">
                  <c:v>86.3</c:v>
                </c:pt>
                <c:pt idx="2">
                  <c:v>63.8</c:v>
                </c:pt>
                <c:pt idx="3">
                  <c:v>98.4</c:v>
                </c:pt>
              </c:numCache>
            </c:numRef>
          </c:val>
        </c:ser>
        <c:ser>
          <c:idx val="6"/>
          <c:order val="6"/>
          <c:tx>
            <c:strRef>
              <c:f>Sayfa1!$H$3</c:f>
              <c:strCache>
                <c:ptCount val="1"/>
                <c:pt idx="0">
                  <c:v>Injection room nurse</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Sayfa1!$H$4:$H$7</c:f>
              <c:numCache>
                <c:formatCode>General</c:formatCode>
                <c:ptCount val="4"/>
                <c:pt idx="0">
                  <c:v>76.400000000000006</c:v>
                </c:pt>
                <c:pt idx="1">
                  <c:v>74</c:v>
                </c:pt>
                <c:pt idx="2">
                  <c:v>77.8</c:v>
                </c:pt>
                <c:pt idx="3">
                  <c:v>75.2</c:v>
                </c:pt>
              </c:numCache>
            </c:numRef>
          </c:val>
        </c:ser>
        <c:ser>
          <c:idx val="7"/>
          <c:order val="7"/>
          <c:tx>
            <c:strRef>
              <c:f>Sayfa1!$I$3</c:f>
              <c:strCache>
                <c:ptCount val="1"/>
                <c:pt idx="0">
                  <c:v>Red patients area</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Sayfa1!$I$4:$I$7</c:f>
              <c:numCache>
                <c:formatCode>General</c:formatCode>
                <c:ptCount val="4"/>
                <c:pt idx="0">
                  <c:v>17.8</c:v>
                </c:pt>
                <c:pt idx="1">
                  <c:v>80.5</c:v>
                </c:pt>
                <c:pt idx="2">
                  <c:v>62.4</c:v>
                </c:pt>
                <c:pt idx="3">
                  <c:v>98.4</c:v>
                </c:pt>
              </c:numCache>
            </c:numRef>
          </c:val>
        </c:ser>
        <c:ser>
          <c:idx val="8"/>
          <c:order val="8"/>
          <c:tx>
            <c:strRef>
              <c:f>Sayfa1!$J$3</c:f>
              <c:strCache>
                <c:ptCount val="1"/>
                <c:pt idx="0">
                  <c:v>Yellow patients area</c:v>
                </c:pt>
              </c:strCache>
            </c:strRef>
          </c:tx>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Sayfa1!$J$4:$J$7</c:f>
              <c:numCache>
                <c:formatCode>General</c:formatCode>
                <c:ptCount val="4"/>
                <c:pt idx="0">
                  <c:v>36.4</c:v>
                </c:pt>
                <c:pt idx="1">
                  <c:v>38.1</c:v>
                </c:pt>
                <c:pt idx="2">
                  <c:v>39.300000000000004</c:v>
                </c:pt>
                <c:pt idx="3">
                  <c:v>38.700000000000003</c:v>
                </c:pt>
              </c:numCache>
            </c:numRef>
          </c:val>
        </c:ser>
        <c:ser>
          <c:idx val="9"/>
          <c:order val="9"/>
          <c:tx>
            <c:strRef>
              <c:f>Sayfa1!$K$3</c:f>
              <c:strCache>
                <c:ptCount val="1"/>
                <c:pt idx="0">
                  <c:v>Green patients area</c:v>
                </c:pt>
              </c:strCache>
            </c:strRef>
          </c:tx>
          <c:spPr>
            <a:gradFill rotWithShape="1">
              <a:gsLst>
                <a:gs pos="0">
                  <a:schemeClr val="accent4">
                    <a:lumMod val="60000"/>
                    <a:shade val="51000"/>
                    <a:satMod val="130000"/>
                  </a:schemeClr>
                </a:gs>
                <a:gs pos="80000">
                  <a:schemeClr val="accent4">
                    <a:lumMod val="60000"/>
                    <a:shade val="93000"/>
                    <a:satMod val="130000"/>
                  </a:schemeClr>
                </a:gs>
                <a:gs pos="100000">
                  <a:schemeClr val="accent4">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Sayfa1!$K$4:$K$7</c:f>
              <c:numCache>
                <c:formatCode>General</c:formatCode>
                <c:ptCount val="4"/>
                <c:pt idx="0">
                  <c:v>67.400000000000006</c:v>
                </c:pt>
                <c:pt idx="1">
                  <c:v>36.200000000000003</c:v>
                </c:pt>
                <c:pt idx="2">
                  <c:v>49.9</c:v>
                </c:pt>
                <c:pt idx="3">
                  <c:v>38.1</c:v>
                </c:pt>
              </c:numCache>
            </c:numRef>
          </c:val>
        </c:ser>
        <c:ser>
          <c:idx val="10"/>
          <c:order val="10"/>
          <c:tx>
            <c:strRef>
              <c:f>Sayfa1!$L$3</c:f>
              <c:strCache>
                <c:ptCount val="1"/>
                <c:pt idx="0">
                  <c:v>Injection room</c:v>
                </c:pt>
              </c:strCache>
            </c:strRef>
          </c:tx>
          <c:spPr>
            <a:gradFill rotWithShape="1">
              <a:gsLst>
                <a:gs pos="0">
                  <a:schemeClr val="accent5">
                    <a:lumMod val="60000"/>
                    <a:shade val="51000"/>
                    <a:satMod val="130000"/>
                  </a:schemeClr>
                </a:gs>
                <a:gs pos="80000">
                  <a:schemeClr val="accent5">
                    <a:lumMod val="60000"/>
                    <a:shade val="93000"/>
                    <a:satMod val="130000"/>
                  </a:schemeClr>
                </a:gs>
                <a:gs pos="100000">
                  <a:schemeClr val="accent5">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Sayfa1!$A$4:$A$7</c:f>
              <c:strCache>
                <c:ptCount val="4"/>
                <c:pt idx="0">
                  <c:v>As-is scenario</c:v>
                </c:pt>
                <c:pt idx="1">
                  <c:v>Scenario 1</c:v>
                </c:pt>
                <c:pt idx="2">
                  <c:v>Scenario 2</c:v>
                </c:pt>
                <c:pt idx="3">
                  <c:v>Scenario 3</c:v>
                </c:pt>
              </c:strCache>
            </c:strRef>
          </c:cat>
          <c:val>
            <c:numRef>
              <c:f>Sayfa1!$L$4:$L$7</c:f>
              <c:numCache>
                <c:formatCode>General</c:formatCode>
                <c:ptCount val="4"/>
                <c:pt idx="0">
                  <c:v>75.900000000000006</c:v>
                </c:pt>
                <c:pt idx="1">
                  <c:v>73.7</c:v>
                </c:pt>
                <c:pt idx="2">
                  <c:v>77.5</c:v>
                </c:pt>
                <c:pt idx="3">
                  <c:v>78</c:v>
                </c:pt>
              </c:numCache>
            </c:numRef>
          </c:val>
        </c:ser>
        <c:dLbls>
          <c:showLegendKey val="0"/>
          <c:showVal val="0"/>
          <c:showCatName val="0"/>
          <c:showSerName val="0"/>
          <c:showPercent val="0"/>
          <c:showBubbleSize val="0"/>
        </c:dLbls>
        <c:gapWidth val="150"/>
        <c:axId val="916551248"/>
        <c:axId val="662787376"/>
      </c:barChart>
      <c:lineChart>
        <c:grouping val="standard"/>
        <c:varyColors val="0"/>
        <c:ser>
          <c:idx val="0"/>
          <c:order val="0"/>
          <c:tx>
            <c:strRef>
              <c:f>Sayfa1!$B$1:$B$3</c:f>
              <c:strCache>
                <c:ptCount val="3"/>
                <c:pt idx="0">
                  <c:v>Length of Stay (LOS)</c:v>
                </c:pt>
              </c:strCache>
            </c:strRef>
          </c:tx>
          <c:spPr>
            <a:ln w="19050" cap="rnd">
              <a:solidFill>
                <a:srgbClr val="FF0000"/>
              </a:solidFill>
              <a:prstDash val="sysDash"/>
              <a:round/>
            </a:ln>
            <a:effectLst>
              <a:outerShdw blurRad="40000" dist="23000" dir="5400000" rotWithShape="0">
                <a:srgbClr val="000000">
                  <a:alpha val="35000"/>
                </a:srgbClr>
              </a:outerShdw>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tr-TR"/>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Sayfa1!$A$4:$A$7</c:f>
              <c:strCache>
                <c:ptCount val="4"/>
                <c:pt idx="0">
                  <c:v>As-is scenario</c:v>
                </c:pt>
                <c:pt idx="1">
                  <c:v>Scenario 1</c:v>
                </c:pt>
                <c:pt idx="2">
                  <c:v>Scenario 2</c:v>
                </c:pt>
                <c:pt idx="3">
                  <c:v>Scenario 3</c:v>
                </c:pt>
              </c:strCache>
            </c:strRef>
          </c:cat>
          <c:val>
            <c:numRef>
              <c:f>Sayfa1!$B$4:$B$7</c:f>
              <c:numCache>
                <c:formatCode>General</c:formatCode>
                <c:ptCount val="4"/>
                <c:pt idx="0">
                  <c:v>168.315</c:v>
                </c:pt>
                <c:pt idx="1">
                  <c:v>203.21299999999999</c:v>
                </c:pt>
                <c:pt idx="2">
                  <c:v>178.48200000000037</c:v>
                </c:pt>
                <c:pt idx="3">
                  <c:v>364.32599999999928</c:v>
                </c:pt>
              </c:numCache>
            </c:numRef>
          </c:val>
          <c:smooth val="0"/>
        </c:ser>
        <c:dLbls>
          <c:showLegendKey val="0"/>
          <c:showVal val="0"/>
          <c:showCatName val="0"/>
          <c:showSerName val="0"/>
          <c:showPercent val="0"/>
          <c:showBubbleSize val="0"/>
        </c:dLbls>
        <c:marker val="1"/>
        <c:smooth val="0"/>
        <c:axId val="662786832"/>
        <c:axId val="662783024"/>
      </c:lineChart>
      <c:catAx>
        <c:axId val="9165512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662787376"/>
        <c:crosses val="autoZero"/>
        <c:auto val="1"/>
        <c:lblAlgn val="ctr"/>
        <c:lblOffset val="100"/>
        <c:noMultiLvlLbl val="0"/>
      </c:catAx>
      <c:valAx>
        <c:axId val="662787376"/>
        <c:scaling>
          <c:orientation val="minMax"/>
          <c:max val="10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tr-TR"/>
                  <a:t>Utilization rates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916551248"/>
        <c:crosses val="autoZero"/>
        <c:crossBetween val="between"/>
      </c:valAx>
      <c:valAx>
        <c:axId val="66278302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tr-TR"/>
                  <a:t>Length</a:t>
                </a:r>
                <a:r>
                  <a:rPr lang="tr-TR" baseline="0"/>
                  <a:t> of Stay</a:t>
                </a:r>
                <a:r>
                  <a:rPr lang="tr-TR"/>
                  <a:t> (minute)</a:t>
                </a:r>
              </a:p>
            </c:rich>
          </c:tx>
          <c:layout>
            <c:manualLayout>
              <c:xMode val="edge"/>
              <c:yMode val="edge"/>
              <c:x val="0.95823398250767244"/>
              <c:y val="0.1568336566624827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662786832"/>
        <c:crosses val="max"/>
        <c:crossBetween val="between"/>
      </c:valAx>
      <c:catAx>
        <c:axId val="662786832"/>
        <c:scaling>
          <c:orientation val="minMax"/>
        </c:scaling>
        <c:delete val="1"/>
        <c:axPos val="b"/>
        <c:numFmt formatCode="General" sourceLinked="1"/>
        <c:majorTickMark val="none"/>
        <c:minorTickMark val="none"/>
        <c:tickLblPos val="none"/>
        <c:crossAx val="662783024"/>
        <c:crosses val="autoZero"/>
        <c:auto val="1"/>
        <c:lblAlgn val="ctr"/>
        <c:lblOffset val="100"/>
        <c:noMultiLvlLbl val="0"/>
      </c:catAx>
      <c:spPr>
        <a:noFill/>
        <a:ln>
          <a:noFill/>
        </a:ln>
        <a:effectLst/>
      </c:spPr>
    </c:plotArea>
    <c:legend>
      <c:legendPos val="b"/>
      <c:layout>
        <c:manualLayout>
          <c:xMode val="edge"/>
          <c:yMode val="edge"/>
          <c:x val="3.4778320846608604E-2"/>
          <c:y val="0.76758217149461827"/>
          <c:w val="0.9216230716474666"/>
          <c:h val="0.21610794063586128"/>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2"/>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CB250-2977-4139-B413-54C0733F7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13</Pages>
  <Words>5237</Words>
  <Characters>29851</Characters>
  <Application>Microsoft Office Word</Application>
  <DocSecurity>0</DocSecurity>
  <Lines>248</Lines>
  <Paragraphs>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Prof</vt:lpstr>
      <vt:lpstr>Prof</vt:lpstr>
    </vt:vector>
  </TitlesOfParts>
  <Company>efst</Company>
  <LinksUpToDate>false</LinksUpToDate>
  <CharactersWithSpaces>35018</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Windows User</cp:lastModifiedBy>
  <cp:revision>46</cp:revision>
  <cp:lastPrinted>2014-09-15T09:09:00Z</cp:lastPrinted>
  <dcterms:created xsi:type="dcterms:W3CDTF">2015-10-03T14:16:00Z</dcterms:created>
  <dcterms:modified xsi:type="dcterms:W3CDTF">2015-10-09T05:41:00Z</dcterms:modified>
</cp:coreProperties>
</file>