
<file path=[Content_Types].xml><?xml version="1.0" encoding="utf-8"?>
<Types xmlns="http://schemas.openxmlformats.org/package/2006/content-types"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683BA" w14:textId="5518BEF3" w:rsidR="002D22DD" w:rsidRPr="00FB3A2A" w:rsidRDefault="009E1FD6" w:rsidP="0020140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mc:AlternateContent>
          <mc:Choice Requires="wpc">
            <w:drawing>
              <wp:anchor distT="0" distB="0" distL="114300" distR="114300" simplePos="0" relativeHeight="251660288" behindDoc="0" locked="0" layoutInCell="1" allowOverlap="1" wp14:anchorId="7969CC50" wp14:editId="3B194FD7">
                <wp:simplePos x="0" y="0"/>
                <wp:positionH relativeFrom="column">
                  <wp:posOffset>-720090</wp:posOffset>
                </wp:positionH>
                <wp:positionV relativeFrom="paragraph">
                  <wp:posOffset>-1045210</wp:posOffset>
                </wp:positionV>
                <wp:extent cx="86360" cy="320675"/>
                <wp:effectExtent l="9525" t="9525" r="8890" b="3175"/>
                <wp:wrapNone/>
                <wp:docPr id="33" name="Canvas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27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905" y="3810"/>
                            <a:ext cx="40640" cy="316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08B3915" w14:textId="6A6368A0" w:rsidR="00A641B3" w:rsidRDefault="00A641B3">
                              <w:r>
                                <w:rPr>
                                  <w:rFonts w:ascii="Aptos" w:hAnsi="Aptos" w:cs="Aptos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g:wgp>
                        <wpg:cNvPr id="28" name="Group 10"/>
                        <wpg:cNvGrpSpPr>
                          <a:grpSpLocks/>
                        </wpg:cNvGrpSpPr>
                        <wpg:grpSpPr bwMode="auto">
                          <a:xfrm>
                            <a:off x="3175" y="2540"/>
                            <a:ext cx="81280" cy="79375"/>
                            <a:chOff x="5" y="4"/>
                            <a:chExt cx="128" cy="125"/>
                          </a:xfrm>
                        </wpg:grpSpPr>
                        <wps:wsp>
                          <wps:cNvPr id="29" name="Freeform 6"/>
                          <wps:cNvSpPr>
                            <a:spLocks/>
                          </wps:cNvSpPr>
                          <wps:spPr bwMode="auto">
                            <a:xfrm>
                              <a:off x="5" y="4"/>
                              <a:ext cx="128" cy="125"/>
                            </a:xfrm>
                            <a:custGeom>
                              <a:avLst/>
                              <a:gdLst>
                                <a:gd name="T0" fmla="*/ 90 w 2700"/>
                                <a:gd name="T1" fmla="*/ 1800 h 1800"/>
                                <a:gd name="T2" fmla="*/ 2610 w 2700"/>
                                <a:gd name="T3" fmla="*/ 1800 h 1800"/>
                                <a:gd name="T4" fmla="*/ 2700 w 2700"/>
                                <a:gd name="T5" fmla="*/ 1710 h 1800"/>
                                <a:gd name="T6" fmla="*/ 2700 w 2700"/>
                                <a:gd name="T7" fmla="*/ 90 h 1800"/>
                                <a:gd name="T8" fmla="*/ 2610 w 2700"/>
                                <a:gd name="T9" fmla="*/ 0 h 1800"/>
                                <a:gd name="T10" fmla="*/ 90 w 2700"/>
                                <a:gd name="T11" fmla="*/ 0 h 1800"/>
                                <a:gd name="T12" fmla="*/ 0 w 2700"/>
                                <a:gd name="T13" fmla="*/ 90 h 1800"/>
                                <a:gd name="T14" fmla="*/ 0 w 2700"/>
                                <a:gd name="T15" fmla="*/ 1710 h 1800"/>
                                <a:gd name="T16" fmla="*/ 90 w 2700"/>
                                <a:gd name="T17" fmla="*/ 1800 h 18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2700" h="1800">
                                  <a:moveTo>
                                    <a:pt x="90" y="1800"/>
                                  </a:moveTo>
                                  <a:lnTo>
                                    <a:pt x="2610" y="1800"/>
                                  </a:lnTo>
                                  <a:cubicBezTo>
                                    <a:pt x="2660" y="1800"/>
                                    <a:pt x="2700" y="1760"/>
                                    <a:pt x="2700" y="1710"/>
                                  </a:cubicBezTo>
                                  <a:lnTo>
                                    <a:pt x="2700" y="90"/>
                                  </a:lnTo>
                                  <a:cubicBezTo>
                                    <a:pt x="2700" y="40"/>
                                    <a:pt x="2660" y="0"/>
                                    <a:pt x="2610" y="0"/>
                                  </a:cubicBezTo>
                                  <a:lnTo>
                                    <a:pt x="90" y="0"/>
                                  </a:lnTo>
                                  <a:cubicBezTo>
                                    <a:pt x="40" y="0"/>
                                    <a:pt x="0" y="40"/>
                                    <a:pt x="0" y="90"/>
                                  </a:cubicBezTo>
                                  <a:lnTo>
                                    <a:pt x="0" y="1710"/>
                                  </a:lnTo>
                                  <a:cubicBezTo>
                                    <a:pt x="0" y="1760"/>
                                    <a:pt x="40" y="1800"/>
                                    <a:pt x="90" y="1800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  <a:ln w="3175" cap="flat">
                              <a:solidFill>
                                <a:srgbClr val="565656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Freeform 7"/>
                          <wps:cNvSpPr>
                            <a:spLocks/>
                          </wps:cNvSpPr>
                          <wps:spPr bwMode="auto">
                            <a:xfrm>
                              <a:off x="8" y="4"/>
                              <a:ext cx="123" cy="75"/>
                            </a:xfrm>
                            <a:custGeom>
                              <a:avLst/>
                              <a:gdLst>
                                <a:gd name="T0" fmla="*/ 0 w 2585"/>
                                <a:gd name="T1" fmla="*/ 23 h 1074"/>
                                <a:gd name="T2" fmla="*/ 1268 w 2585"/>
                                <a:gd name="T3" fmla="*/ 1074 h 1074"/>
                                <a:gd name="T4" fmla="*/ 2585 w 2585"/>
                                <a:gd name="T5" fmla="*/ 0 h 107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585" h="1074">
                                  <a:moveTo>
                                    <a:pt x="0" y="23"/>
                                  </a:moveTo>
                                  <a:lnTo>
                                    <a:pt x="1268" y="1074"/>
                                  </a:lnTo>
                                  <a:lnTo>
                                    <a:pt x="2585" y="0"/>
                                  </a:lnTo>
                                </a:path>
                              </a:pathLst>
                            </a:custGeom>
                            <a:noFill/>
                            <a:ln w="3175" cap="flat">
                              <a:solidFill>
                                <a:srgbClr val="565656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Line 8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6" y="67"/>
                              <a:ext cx="52" cy="60"/>
                            </a:xfrm>
                            <a:prstGeom prst="line">
                              <a:avLst/>
                            </a:prstGeom>
                            <a:noFill/>
                            <a:ln w="3175" cap="flat">
                              <a:solidFill>
                                <a:srgbClr val="565656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" y="67"/>
                              <a:ext cx="53" cy="60"/>
                            </a:xfrm>
                            <a:prstGeom prst="line">
                              <a:avLst/>
                            </a:prstGeom>
                            <a:noFill/>
                            <a:ln w="3175" cap="flat">
                              <a:solidFill>
                                <a:srgbClr val="565656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wg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69CC50" id="Canvas 33" o:spid="_x0000_s1026" editas="canvas" style="position:absolute;margin-left:-56.7pt;margin-top:-82.3pt;width:6.8pt;height:25.25pt;z-index:251660288" coordsize="86360,320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86360;height:320675;visibility:visible;mso-wrap-style:square">
                  <v:fill o:detectmouseclick="t"/>
                  <v:path o:connecttype="none"/>
                </v:shape>
                <v:rect id="Rectangle 5" o:spid="_x0000_s1028" style="position:absolute;left:1905;top:3810;width:40640;height:31686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" filled="f" stroked="f">
                  <v:textbox style="mso-fit-shape-to-text:t" inset="0,0,0,0">
                    <w:txbxContent>
                      <w:p w14:paraId="108B3915" w14:textId="6A6368A0" w:rsidR="00A641B3" w:rsidRDefault="00A641B3">
                        <w:r>
                          <w:rPr>
                            <w:rFonts w:ascii="Aptos" w:hAnsi="Aptos" w:cs="Aptos"/>
                            <w:color w:val="000000"/>
                            <w:sz w:val="28"/>
                            <w:szCs w:val="28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group id="Group 10" o:spid="_x0000_s1029" style="position:absolute;left:3175;top:2540;width:81280;height:79375" coordorigin="5,4" coordsize="128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shape id="Freeform 6" o:spid="_x0000_s1030" style="position:absolute;left:5;top:4;width:128;height:125;visibility:visible;mso-wrap-style:square;v-text-anchor:top" coordsize="2700,1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" path="m90,1800r2520,c2660,1800,2700,1760,2700,1710r,-1620c2700,40,2660,,2610,l90,c40,,,40,,90l,1710v,50,40,90,90,90xe" filled="f" strokecolor="#565656" strokeweight=".25pt">
                    <v:stroke joinstyle="miter"/>
                    <v:path arrowok="t" o:connecttype="custom" o:connectlocs="4,125;124,125;128,119;128,6;124,0;4,0;0,6;0,119;4,125" o:connectangles="0,0,0,0,0,0,0,0,0"/>
                  </v:shape>
                  <v:shape id="Freeform 7" o:spid="_x0000_s1031" style="position:absolute;left:8;top:4;width:123;height:75;visibility:visible;mso-wrap-style:square;v-text-anchor:top" coordsize="2585,10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" path="m,23l1268,1074,2585,e" filled="f" strokecolor="#565656" strokeweight=".25pt">
                    <v:stroke joinstyle="miter"/>
                    <v:path arrowok="t" o:connecttype="custom" o:connectlocs="0,2;60,75;123,0" o:connectangles="0,0,0"/>
                  </v:shape>
                  <v:line id="Line 8" o:spid="_x0000_s1032" style="position:absolute;flip:x;visibility:visible;mso-wrap-style:square" from="6,67" to="58,1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" strokecolor="#565656" strokeweight=".25pt">
                    <v:stroke joinstyle="miter"/>
                  </v:line>
                  <v:line id="Line 9" o:spid="_x0000_s1033" style="position:absolute;visibility:visible;mso-wrap-style:square" from="79,67" to="132,1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" strokecolor="#565656" strokeweight=".25pt">
                    <v:stroke joinstyle="miter"/>
                  </v:line>
                </v:group>
              </v:group>
            </w:pict>
          </mc:Fallback>
        </mc:AlternateContent>
      </w:r>
      <w:r w:rsidR="00FB3A2A" w:rsidRPr="00FB3A2A">
        <w:rPr>
          <w:rFonts w:ascii="Times New Roman" w:hAnsi="Times New Roman" w:cs="Times New Roman"/>
          <w:b/>
          <w:bCs/>
          <w:sz w:val="28"/>
          <w:szCs w:val="28"/>
        </w:rPr>
        <w:t>A Hybrid Knowledge System for Mine Rehabilitation Decision Support Using Relational Filtering and Semantic Retrieval in a Community-Curated Case Repository</w:t>
      </w:r>
    </w:p>
    <w:p w14:paraId="547FBD47" w14:textId="77777777" w:rsidR="009F2443" w:rsidRPr="00FB3A2A" w:rsidRDefault="009F2443" w:rsidP="00201409">
      <w:pPr>
        <w:spacing w:after="0" w:line="240" w:lineRule="auto"/>
        <w:jc w:val="both"/>
        <w:rPr>
          <w:rFonts w:ascii="Times New Roman" w:hAnsi="Times New Roman" w:cs="Times New Roman"/>
          <w:b/>
          <w:sz w:val="20"/>
        </w:rPr>
      </w:pPr>
    </w:p>
    <w:p w14:paraId="3B5239C5" w14:textId="66AB211E" w:rsidR="00CD7237" w:rsidRPr="007A14AB" w:rsidRDefault="00CD7237" w:rsidP="00201409">
      <w:pPr>
        <w:pStyle w:val="Text"/>
        <w:spacing w:line="240" w:lineRule="auto"/>
        <w:rPr>
          <w:b/>
        </w:rPr>
      </w:pPr>
      <w:r w:rsidRPr="007A14AB">
        <w:rPr>
          <w:b/>
          <w:bCs/>
        </w:rPr>
        <w:t>Vancho Adjiski</w:t>
      </w:r>
      <w:r w:rsidR="009F2443" w:rsidRPr="007A14AB">
        <w:rPr>
          <w:vertAlign w:val="superscript"/>
        </w:rPr>
        <w:t>1*</w:t>
      </w:r>
      <w:r w:rsidR="009F2443" w:rsidRPr="007A14AB">
        <w:rPr>
          <w:b/>
        </w:rPr>
        <w:t xml:space="preserve"> </w:t>
      </w:r>
      <w:r w:rsidR="009F2443" w:rsidRPr="007A14AB">
        <w:rPr>
          <w:b/>
          <w:vertAlign w:val="superscript"/>
        </w:rPr>
        <w:drawing>
          <wp:inline distT="0" distB="0" distL="0" distR="0" wp14:anchorId="52C7F2EC" wp14:editId="09ED5A81">
            <wp:extent cx="102235" cy="102235"/>
            <wp:effectExtent l="0" t="0" r="0" b="0"/>
            <wp:docPr id="1408035588" name="Picture 4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8035588" name="Picture 4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35" cy="102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F2443" w:rsidRPr="007A14AB">
        <w:rPr>
          <w:b/>
        </w:rPr>
        <w:drawing>
          <wp:inline distT="0" distB="0" distL="0" distR="0" wp14:anchorId="4DBA1E9C" wp14:editId="3315959E">
            <wp:extent cx="86400" cy="86400"/>
            <wp:effectExtent l="0" t="0" r="8890" b="8890"/>
            <wp:docPr id="1149336117" name="Picture 5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9336117" name="Picture 5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00" cy="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F2443" w:rsidRPr="007A14AB">
        <w:rPr>
          <w:b/>
          <w:bCs/>
        </w:rPr>
        <w:t xml:space="preserve">, </w:t>
      </w:r>
      <w:r w:rsidRPr="007A14AB">
        <w:rPr>
          <w:b/>
          <w:bCs/>
        </w:rPr>
        <w:t>Jindřich Šancer</w:t>
      </w:r>
      <w:r w:rsidR="009F2443" w:rsidRPr="007A14AB">
        <w:rPr>
          <w:bCs/>
          <w:vertAlign w:val="superscript"/>
        </w:rPr>
        <w:t>2</w:t>
      </w:r>
      <w:r w:rsidR="009F2443" w:rsidRPr="007A14AB">
        <w:rPr>
          <w:b/>
        </w:rPr>
        <w:t xml:space="preserve"> </w:t>
      </w:r>
      <w:r w:rsidR="009E1FD6" w:rsidRPr="007A14AB">
        <w:rPr>
          <w:b/>
          <w:vertAlign w:val="superscript"/>
        </w:rPr>
        <w:drawing>
          <wp:inline distT="0" distB="0" distL="0" distR="0" wp14:anchorId="0CAB336B" wp14:editId="234ACEC2">
            <wp:extent cx="102235" cy="102235"/>
            <wp:effectExtent l="0" t="0" r="0" b="0"/>
            <wp:docPr id="15" name="Picture 4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4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35" cy="102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E1FD6" w:rsidRPr="007A14AB">
        <w:rPr>
          <w:b/>
        </w:rPr>
        <w:drawing>
          <wp:inline distT="0" distB="0" distL="0" distR="0" wp14:anchorId="2457BA49" wp14:editId="52D4CCA5">
            <wp:extent cx="86400" cy="86400"/>
            <wp:effectExtent l="0" t="0" r="8890" b="8890"/>
            <wp:docPr id="21" name="Picture 5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5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00" cy="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F2443" w:rsidRPr="007A14AB">
        <w:rPr>
          <w:b/>
        </w:rPr>
        <w:t xml:space="preserve">, </w:t>
      </w:r>
      <w:r w:rsidRPr="007A14AB">
        <w:rPr>
          <w:b/>
          <w:bCs/>
        </w:rPr>
        <w:t>Peter Schwendner</w:t>
      </w:r>
      <w:r w:rsidRPr="007A14AB">
        <w:rPr>
          <w:vertAlign w:val="superscript"/>
        </w:rPr>
        <w:t>3</w:t>
      </w:r>
      <w:r w:rsidR="009F2443" w:rsidRPr="007A14AB">
        <w:rPr>
          <w:b/>
        </w:rPr>
        <w:t xml:space="preserve"> </w:t>
      </w:r>
      <w:r w:rsidR="009E1FD6" w:rsidRPr="007A14AB">
        <w:rPr>
          <w:b/>
          <w:vertAlign w:val="superscript"/>
        </w:rPr>
        <w:drawing>
          <wp:inline distT="0" distB="0" distL="0" distR="0" wp14:anchorId="29C810A5" wp14:editId="6EC8851A">
            <wp:extent cx="102235" cy="102235"/>
            <wp:effectExtent l="0" t="0" r="0" b="0"/>
            <wp:docPr id="16" name="Picture 4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4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35" cy="102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E1FD6" w:rsidRPr="007A14AB">
        <w:rPr>
          <w:b/>
        </w:rPr>
        <w:drawing>
          <wp:inline distT="0" distB="0" distL="0" distR="0" wp14:anchorId="60490438" wp14:editId="11FB9047">
            <wp:extent cx="86400" cy="86400"/>
            <wp:effectExtent l="0" t="0" r="8890" b="8890"/>
            <wp:docPr id="22" name="Picture 5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5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00" cy="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F2443" w:rsidRPr="007A14AB">
        <w:rPr>
          <w:b/>
        </w:rPr>
        <w:t xml:space="preserve">, </w:t>
      </w:r>
      <w:r w:rsidRPr="007A14AB">
        <w:rPr>
          <w:b/>
          <w:bCs/>
        </w:rPr>
        <w:t>Luka Crnogorac</w:t>
      </w:r>
      <w:r w:rsidRPr="007A14AB">
        <w:rPr>
          <w:vertAlign w:val="superscript"/>
        </w:rPr>
        <w:t>4</w:t>
      </w:r>
      <w:r w:rsidR="009F2443" w:rsidRPr="007A14AB">
        <w:rPr>
          <w:b/>
        </w:rPr>
        <w:t xml:space="preserve"> </w:t>
      </w:r>
      <w:r w:rsidR="009E1FD6" w:rsidRPr="007A14AB">
        <w:rPr>
          <w:b/>
          <w:vertAlign w:val="superscript"/>
        </w:rPr>
        <w:drawing>
          <wp:inline distT="0" distB="0" distL="0" distR="0" wp14:anchorId="22B03892" wp14:editId="149B0C00">
            <wp:extent cx="102235" cy="102235"/>
            <wp:effectExtent l="0" t="0" r="0" b="0"/>
            <wp:docPr id="17" name="Picture 4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4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35" cy="102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E1FD6" w:rsidRPr="007A14AB">
        <w:rPr>
          <w:b/>
        </w:rPr>
        <w:drawing>
          <wp:inline distT="0" distB="0" distL="0" distR="0" wp14:anchorId="5957DAB5" wp14:editId="5F6C1455">
            <wp:extent cx="86400" cy="86400"/>
            <wp:effectExtent l="0" t="0" r="8890" b="8890"/>
            <wp:docPr id="23" name="Picture 5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5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00" cy="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F2443" w:rsidRPr="007A14AB">
        <w:rPr>
          <w:b/>
        </w:rPr>
        <w:t>,</w:t>
      </w:r>
      <w:r w:rsidRPr="007A14AB">
        <w:rPr>
          <w:b/>
        </w:rPr>
        <w:t xml:space="preserve"> </w:t>
      </w:r>
      <w:r w:rsidRPr="007A14AB">
        <w:rPr>
          <w:b/>
          <w:bCs/>
        </w:rPr>
        <w:t>Kemajl Zeqiri</w:t>
      </w:r>
      <w:r w:rsidRPr="007A14AB">
        <w:rPr>
          <w:vertAlign w:val="superscript"/>
        </w:rPr>
        <w:t>5</w:t>
      </w:r>
      <w:r w:rsidRPr="007A14AB">
        <w:rPr>
          <w:b/>
        </w:rPr>
        <w:t xml:space="preserve"> </w:t>
      </w:r>
      <w:r w:rsidR="009E1FD6" w:rsidRPr="007A14AB">
        <w:rPr>
          <w:b/>
          <w:vertAlign w:val="superscript"/>
        </w:rPr>
        <w:drawing>
          <wp:inline distT="0" distB="0" distL="0" distR="0" wp14:anchorId="425335F3" wp14:editId="632B47D3">
            <wp:extent cx="102235" cy="102235"/>
            <wp:effectExtent l="0" t="0" r="0" b="0"/>
            <wp:docPr id="18" name="Picture 4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4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35" cy="102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E1FD6" w:rsidRPr="007A14AB">
        <w:rPr>
          <w:b/>
        </w:rPr>
        <w:drawing>
          <wp:inline distT="0" distB="0" distL="0" distR="0" wp14:anchorId="3D84CF8A" wp14:editId="2A60229E">
            <wp:extent cx="86400" cy="86400"/>
            <wp:effectExtent l="0" t="0" r="8890" b="8890"/>
            <wp:docPr id="35" name="Picture 5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5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00" cy="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14AB">
        <w:rPr>
          <w:b/>
        </w:rPr>
        <w:t xml:space="preserve">, </w:t>
      </w:r>
      <w:r w:rsidRPr="007A14AB">
        <w:rPr>
          <w:b/>
          <w:bCs/>
        </w:rPr>
        <w:t>Václav Zubíček</w:t>
      </w:r>
      <w:r w:rsidRPr="007A14AB">
        <w:rPr>
          <w:vertAlign w:val="superscript"/>
        </w:rPr>
        <w:t>2</w:t>
      </w:r>
      <w:r w:rsidRPr="007A14AB">
        <w:rPr>
          <w:b/>
        </w:rPr>
        <w:t xml:space="preserve"> </w:t>
      </w:r>
      <w:r w:rsidR="009E1FD6" w:rsidRPr="007A14AB">
        <w:rPr>
          <w:b/>
          <w:vertAlign w:val="superscript"/>
        </w:rPr>
        <w:drawing>
          <wp:inline distT="0" distB="0" distL="0" distR="0" wp14:anchorId="335FB63A" wp14:editId="699D704F">
            <wp:extent cx="102235" cy="102235"/>
            <wp:effectExtent l="0" t="0" r="0" b="0"/>
            <wp:docPr id="19" name="Picture 4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4">
                      <a:hlinkClick r:id="rId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35" cy="102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E1FD6" w:rsidRPr="007A14AB">
        <w:rPr>
          <w:b/>
        </w:rPr>
        <w:drawing>
          <wp:inline distT="0" distB="0" distL="0" distR="0" wp14:anchorId="6F7A4285" wp14:editId="236DBD69">
            <wp:extent cx="86400" cy="86400"/>
            <wp:effectExtent l="0" t="0" r="8890" b="8890"/>
            <wp:docPr id="25" name="Picture 5">
              <a:hlinkClick xmlns:a="http://schemas.openxmlformats.org/drawingml/2006/main" r:id="rId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5">
                      <a:hlinkClick r:id="rId2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00" cy="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14AB">
        <w:rPr>
          <w:b/>
        </w:rPr>
        <w:t xml:space="preserve">, </w:t>
      </w:r>
    </w:p>
    <w:p w14:paraId="1D369A3E" w14:textId="5E313141" w:rsidR="009F2443" w:rsidRPr="007A14AB" w:rsidRDefault="00CD7237" w:rsidP="00201409">
      <w:pPr>
        <w:pStyle w:val="Text"/>
        <w:spacing w:line="240" w:lineRule="auto"/>
        <w:rPr>
          <w:b/>
        </w:rPr>
      </w:pPr>
      <w:r w:rsidRPr="007A14AB">
        <w:rPr>
          <w:b/>
          <w:bCs/>
        </w:rPr>
        <w:t>Stefan Moellerherm</w:t>
      </w:r>
      <w:r w:rsidRPr="007A14AB">
        <w:rPr>
          <w:vertAlign w:val="superscript"/>
        </w:rPr>
        <w:t>6</w:t>
      </w:r>
      <w:r w:rsidRPr="007A14AB">
        <w:rPr>
          <w:b/>
        </w:rPr>
        <w:t xml:space="preserve"> </w:t>
      </w:r>
      <w:r w:rsidR="009E1FD6" w:rsidRPr="007A14AB">
        <w:rPr>
          <w:b/>
          <w:vertAlign w:val="superscript"/>
        </w:rPr>
        <w:drawing>
          <wp:inline distT="0" distB="0" distL="0" distR="0" wp14:anchorId="20C0187A" wp14:editId="40CC7076">
            <wp:extent cx="102235" cy="102235"/>
            <wp:effectExtent l="0" t="0" r="0" b="0"/>
            <wp:docPr id="20" name="Picture 4">
              <a:hlinkClick xmlns:a="http://schemas.openxmlformats.org/drawingml/2006/main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4">
                      <a:hlinkClick r:id="rId2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35" cy="102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E1FD6" w:rsidRPr="007A14AB">
        <w:rPr>
          <w:b/>
        </w:rPr>
        <w:drawing>
          <wp:inline distT="0" distB="0" distL="0" distR="0" wp14:anchorId="0D53003B" wp14:editId="361289D5">
            <wp:extent cx="86400" cy="86400"/>
            <wp:effectExtent l="0" t="0" r="8890" b="8890"/>
            <wp:docPr id="26" name="Picture 5">
              <a:hlinkClick xmlns:a="http://schemas.openxmlformats.org/drawingml/2006/main" r:id="rId2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5">
                      <a:hlinkClick r:id="rId2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00" cy="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3BEE1E" w14:textId="03705D50" w:rsidR="00E93F53" w:rsidRPr="00FB3A2A" w:rsidRDefault="00E93F53" w:rsidP="00201409">
      <w:pPr>
        <w:pStyle w:val="TEXTIND"/>
        <w:spacing w:line="240" w:lineRule="auto"/>
        <w:ind w:firstLine="0"/>
        <w:rPr>
          <w:sz w:val="18"/>
          <w:szCs w:val="18"/>
        </w:rPr>
      </w:pPr>
      <w:r w:rsidRPr="00FB3A2A">
        <w:rPr>
          <w:sz w:val="18"/>
          <w:szCs w:val="18"/>
          <w:vertAlign w:val="superscript"/>
        </w:rPr>
        <w:t>1</w:t>
      </w:r>
      <w:r w:rsidRPr="00FB3A2A">
        <w:rPr>
          <w:sz w:val="18"/>
          <w:szCs w:val="18"/>
        </w:rPr>
        <w:t xml:space="preserve"> </w:t>
      </w:r>
      <w:r w:rsidR="00CD7237" w:rsidRPr="00CD7237">
        <w:rPr>
          <w:sz w:val="18"/>
          <w:szCs w:val="18"/>
        </w:rPr>
        <w:t>Faculty of Natural and Technical Sciences, Goce Delcev University, Stip, North Macedonia</w:t>
      </w:r>
      <w:r w:rsidR="00411B3C">
        <w:rPr>
          <w:sz w:val="18"/>
          <w:szCs w:val="18"/>
        </w:rPr>
        <w:t>.</w:t>
      </w:r>
    </w:p>
    <w:p w14:paraId="57F26919" w14:textId="133547B0" w:rsidR="00FB3A2A" w:rsidRDefault="00B254B6" w:rsidP="00201409">
      <w:pPr>
        <w:spacing w:after="0" w:line="240" w:lineRule="auto"/>
        <w:jc w:val="both"/>
        <w:rPr>
          <w:rFonts w:ascii="Times New Roman" w:hAnsi="Times New Roman" w:cs="Times New Roman"/>
          <w:sz w:val="18"/>
          <w:lang w:val="en-US"/>
        </w:rPr>
      </w:pPr>
      <w:r w:rsidRPr="00CD7237">
        <w:rPr>
          <w:rFonts w:ascii="Times New Roman" w:hAnsi="Times New Roman" w:cs="Times New Roman"/>
          <w:sz w:val="18"/>
          <w:vertAlign w:val="superscript"/>
          <w:lang w:val="en-US"/>
        </w:rPr>
        <w:t>2</w:t>
      </w:r>
      <w:r w:rsidRPr="00B254B6">
        <w:rPr>
          <w:rFonts w:ascii="Times New Roman" w:hAnsi="Times New Roman" w:cs="Times New Roman"/>
          <w:sz w:val="18"/>
          <w:lang w:val="en-US"/>
        </w:rPr>
        <w:t xml:space="preserve"> </w:t>
      </w:r>
      <w:r w:rsidR="00CD7237" w:rsidRPr="00CD7237">
        <w:rPr>
          <w:rFonts w:ascii="Times New Roman" w:hAnsi="Times New Roman" w:cs="Times New Roman"/>
          <w:sz w:val="18"/>
          <w:lang w:val="en-US"/>
        </w:rPr>
        <w:t>Department of Mining engineering and Safety, VSB – TUO, Ostrava Poruba, Czech Republic</w:t>
      </w:r>
      <w:r w:rsidR="00411B3C">
        <w:rPr>
          <w:rFonts w:ascii="Times New Roman" w:hAnsi="Times New Roman" w:cs="Times New Roman"/>
          <w:sz w:val="18"/>
          <w:lang w:val="en-US"/>
        </w:rPr>
        <w:t>.</w:t>
      </w:r>
    </w:p>
    <w:p w14:paraId="31D05434" w14:textId="6A2C0CB3" w:rsidR="00CD7237" w:rsidRDefault="00CD7237" w:rsidP="00201409">
      <w:pPr>
        <w:spacing w:after="0" w:line="240" w:lineRule="auto"/>
        <w:jc w:val="both"/>
        <w:rPr>
          <w:rFonts w:ascii="Times New Roman" w:hAnsi="Times New Roman" w:cs="Times New Roman"/>
          <w:sz w:val="18"/>
          <w:lang w:val="en-US"/>
        </w:rPr>
      </w:pPr>
      <w:r>
        <w:rPr>
          <w:rFonts w:ascii="Times New Roman" w:hAnsi="Times New Roman" w:cs="Times New Roman"/>
          <w:sz w:val="18"/>
          <w:vertAlign w:val="superscript"/>
          <w:lang w:val="en-US"/>
        </w:rPr>
        <w:t>3</w:t>
      </w:r>
      <w:r w:rsidRPr="00B254B6">
        <w:rPr>
          <w:rFonts w:ascii="Times New Roman" w:hAnsi="Times New Roman" w:cs="Times New Roman"/>
          <w:sz w:val="18"/>
          <w:lang w:val="en-US"/>
        </w:rPr>
        <w:t xml:space="preserve"> </w:t>
      </w:r>
      <w:r w:rsidRPr="00CD7237">
        <w:rPr>
          <w:rFonts w:ascii="Times New Roman" w:hAnsi="Times New Roman" w:cs="Times New Roman"/>
          <w:sz w:val="18"/>
          <w:lang w:val="en-US"/>
        </w:rPr>
        <w:t>Zurich University of Applied Sciences, School of Management and Law, Switzerland</w:t>
      </w:r>
      <w:r w:rsidR="00411B3C">
        <w:rPr>
          <w:rFonts w:ascii="Times New Roman" w:hAnsi="Times New Roman" w:cs="Times New Roman"/>
          <w:sz w:val="18"/>
          <w:lang w:val="en-US"/>
        </w:rPr>
        <w:t>.</w:t>
      </w:r>
    </w:p>
    <w:p w14:paraId="12FFEC98" w14:textId="437D0087" w:rsidR="00CD7237" w:rsidRDefault="00CD7237" w:rsidP="00201409">
      <w:pPr>
        <w:spacing w:after="0" w:line="240" w:lineRule="auto"/>
        <w:jc w:val="both"/>
        <w:rPr>
          <w:rFonts w:ascii="Times New Roman" w:hAnsi="Times New Roman" w:cs="Times New Roman"/>
          <w:sz w:val="18"/>
          <w:lang w:val="en-US"/>
        </w:rPr>
      </w:pPr>
      <w:r>
        <w:rPr>
          <w:rFonts w:ascii="Times New Roman" w:hAnsi="Times New Roman" w:cs="Times New Roman"/>
          <w:sz w:val="18"/>
          <w:vertAlign w:val="superscript"/>
          <w:lang w:val="en-US"/>
        </w:rPr>
        <w:t>4</w:t>
      </w:r>
      <w:r w:rsidRPr="00B254B6">
        <w:rPr>
          <w:rFonts w:ascii="Times New Roman" w:hAnsi="Times New Roman" w:cs="Times New Roman"/>
          <w:sz w:val="18"/>
          <w:lang w:val="en-US"/>
        </w:rPr>
        <w:t xml:space="preserve"> </w:t>
      </w:r>
      <w:r w:rsidRPr="00CD7237">
        <w:rPr>
          <w:rFonts w:ascii="Times New Roman" w:hAnsi="Times New Roman" w:cs="Times New Roman"/>
          <w:sz w:val="18"/>
          <w:lang w:val="en-US"/>
        </w:rPr>
        <w:t>University of Belgrade</w:t>
      </w:r>
      <w:r>
        <w:rPr>
          <w:rFonts w:ascii="Times New Roman" w:hAnsi="Times New Roman" w:cs="Times New Roman"/>
          <w:sz w:val="18"/>
          <w:lang w:val="en-US"/>
        </w:rPr>
        <w:t xml:space="preserve"> </w:t>
      </w:r>
      <w:r w:rsidRPr="00CD7237">
        <w:rPr>
          <w:rFonts w:ascii="Times New Roman" w:hAnsi="Times New Roman" w:cs="Times New Roman"/>
          <w:sz w:val="18"/>
          <w:lang w:val="en-US"/>
        </w:rPr>
        <w:t>- Faculty of Mining and Geology, Belgrade, Serbia</w:t>
      </w:r>
      <w:r w:rsidR="00411B3C">
        <w:rPr>
          <w:rFonts w:ascii="Times New Roman" w:hAnsi="Times New Roman" w:cs="Times New Roman"/>
          <w:sz w:val="18"/>
          <w:lang w:val="en-US"/>
        </w:rPr>
        <w:t>.</w:t>
      </w:r>
    </w:p>
    <w:p w14:paraId="1381F397" w14:textId="5349B321" w:rsidR="00CD7237" w:rsidRDefault="00CD7237" w:rsidP="00201409">
      <w:pPr>
        <w:spacing w:after="0" w:line="240" w:lineRule="auto"/>
        <w:jc w:val="both"/>
        <w:rPr>
          <w:rFonts w:ascii="Times New Roman" w:hAnsi="Times New Roman" w:cs="Times New Roman"/>
          <w:sz w:val="18"/>
          <w:lang w:val="en-US"/>
        </w:rPr>
      </w:pPr>
      <w:r>
        <w:rPr>
          <w:rFonts w:ascii="Times New Roman" w:hAnsi="Times New Roman" w:cs="Times New Roman"/>
          <w:sz w:val="18"/>
          <w:vertAlign w:val="superscript"/>
          <w:lang w:val="en-US"/>
        </w:rPr>
        <w:t>5</w:t>
      </w:r>
      <w:r w:rsidRPr="00B254B6">
        <w:rPr>
          <w:rFonts w:ascii="Times New Roman" w:hAnsi="Times New Roman" w:cs="Times New Roman"/>
          <w:sz w:val="18"/>
          <w:lang w:val="en-US"/>
        </w:rPr>
        <w:t xml:space="preserve"> </w:t>
      </w:r>
      <w:r w:rsidRPr="00CD7237">
        <w:rPr>
          <w:rFonts w:ascii="Times New Roman" w:hAnsi="Times New Roman" w:cs="Times New Roman"/>
          <w:sz w:val="18"/>
          <w:lang w:val="en-US"/>
        </w:rPr>
        <w:t xml:space="preserve">Faculty of Geosciences, University "Isa Boletini" Mitrovice </w:t>
      </w:r>
      <w:r w:rsidR="00CB6431">
        <w:rPr>
          <w:rFonts w:ascii="Times New Roman" w:hAnsi="Times New Roman" w:cs="Times New Roman"/>
          <w:sz w:val="18"/>
          <w:lang w:val="en-US"/>
        </w:rPr>
        <w:t>–</w:t>
      </w:r>
      <w:r w:rsidRPr="00CD7237">
        <w:rPr>
          <w:rFonts w:ascii="Times New Roman" w:hAnsi="Times New Roman" w:cs="Times New Roman"/>
          <w:sz w:val="18"/>
          <w:lang w:val="en-US"/>
        </w:rPr>
        <w:t xml:space="preserve"> Kosovo</w:t>
      </w:r>
      <w:r w:rsidR="00CB6431">
        <w:rPr>
          <w:rFonts w:ascii="Times New Roman" w:hAnsi="Times New Roman" w:cs="Times New Roman"/>
          <w:sz w:val="18"/>
          <w:lang w:val="en-US"/>
        </w:rPr>
        <w:t>.</w:t>
      </w:r>
    </w:p>
    <w:p w14:paraId="1FCAA92B" w14:textId="5C201B03" w:rsidR="00CD7237" w:rsidRPr="00CD7237" w:rsidRDefault="00E94110" w:rsidP="00201409">
      <w:pPr>
        <w:spacing w:after="0" w:line="240" w:lineRule="auto"/>
        <w:jc w:val="both"/>
        <w:rPr>
          <w:rFonts w:ascii="Times New Roman" w:hAnsi="Times New Roman" w:cs="Times New Roman"/>
          <w:sz w:val="18"/>
          <w:lang w:val="en-US"/>
        </w:rPr>
      </w:pPr>
      <w:r>
        <w:rPr>
          <w:rFonts w:ascii="Times New Roman" w:hAnsi="Times New Roman" w:cs="Times New Roman"/>
          <w:sz w:val="18"/>
          <w:vertAlign w:val="superscript"/>
          <w:lang w:val="en-US"/>
        </w:rPr>
        <w:t>6</w:t>
      </w:r>
      <w:r w:rsidR="00CD7237" w:rsidRPr="00B254B6">
        <w:rPr>
          <w:rFonts w:ascii="Times New Roman" w:hAnsi="Times New Roman" w:cs="Times New Roman"/>
          <w:sz w:val="18"/>
          <w:lang w:val="en-US"/>
        </w:rPr>
        <w:t xml:space="preserve"> </w:t>
      </w:r>
      <w:r w:rsidR="00CD7237" w:rsidRPr="00CD7237">
        <w:rPr>
          <w:rFonts w:ascii="Times New Roman" w:hAnsi="Times New Roman" w:cs="Times New Roman"/>
          <w:sz w:val="18"/>
          <w:lang w:val="en-US"/>
        </w:rPr>
        <w:t>Research Center of Post-Mining, Technical Hochschule Georg Agricola University of Applied Science 44787 Bochum Germany</w:t>
      </w:r>
      <w:r w:rsidR="00CB6431">
        <w:rPr>
          <w:rFonts w:ascii="Times New Roman" w:hAnsi="Times New Roman" w:cs="Times New Roman"/>
          <w:sz w:val="18"/>
          <w:lang w:val="en-US"/>
        </w:rPr>
        <w:t>.</w:t>
      </w:r>
    </w:p>
    <w:p w14:paraId="09660579" w14:textId="220C978C" w:rsidR="00CD7237" w:rsidRDefault="00CD7237" w:rsidP="00201409">
      <w:pPr>
        <w:spacing w:after="0" w:line="240" w:lineRule="auto"/>
        <w:ind w:firstLine="357"/>
        <w:jc w:val="both"/>
        <w:rPr>
          <w:rFonts w:ascii="Times New Roman" w:hAnsi="Times New Roman" w:cs="Times New Roman"/>
          <w:b/>
          <w:sz w:val="20"/>
          <w:lang w:val="en-US"/>
        </w:rPr>
      </w:pPr>
    </w:p>
    <w:p w14:paraId="581EA056" w14:textId="77777777" w:rsidR="00CD7237" w:rsidRPr="00FB3A2A" w:rsidRDefault="00CD7237" w:rsidP="00201409">
      <w:pPr>
        <w:spacing w:after="0" w:line="240" w:lineRule="auto"/>
        <w:ind w:firstLine="357"/>
        <w:jc w:val="both"/>
        <w:rPr>
          <w:rFonts w:ascii="Times New Roman" w:hAnsi="Times New Roman" w:cs="Times New Roman"/>
          <w:b/>
          <w:sz w:val="20"/>
          <w:lang w:val="en-US"/>
        </w:rPr>
      </w:pPr>
    </w:p>
    <w:p w14:paraId="5D486272" w14:textId="316FE0C6" w:rsidR="00FB3A2A" w:rsidRPr="008A057A" w:rsidRDefault="00FB3A2A" w:rsidP="0020140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A057A">
        <w:rPr>
          <w:rFonts w:ascii="Times New Roman" w:hAnsi="Times New Roman" w:cs="Times New Roman"/>
          <w:b/>
          <w:sz w:val="28"/>
          <w:szCs w:val="28"/>
          <w:lang w:val="en-US"/>
        </w:rPr>
        <w:t>Supplementary</w:t>
      </w:r>
      <w:r w:rsidR="008A057A" w:rsidRPr="008A057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data</w:t>
      </w:r>
    </w:p>
    <w:p w14:paraId="3CF599BD" w14:textId="77777777" w:rsidR="00FB3A2A" w:rsidRPr="00FB3A2A" w:rsidRDefault="00FB3A2A" w:rsidP="00201409">
      <w:pPr>
        <w:spacing w:after="0" w:line="240" w:lineRule="auto"/>
        <w:jc w:val="both"/>
        <w:rPr>
          <w:rFonts w:ascii="Times New Roman" w:hAnsi="Times New Roman" w:cs="Times New Roman"/>
          <w:sz w:val="20"/>
          <w:lang w:val="en-US"/>
        </w:rPr>
      </w:pPr>
      <w:bookmarkStart w:id="0" w:name="_Hlk223343096"/>
    </w:p>
    <w:p w14:paraId="3517B7D6" w14:textId="77777777" w:rsidR="00FB3A2A" w:rsidRPr="00FB3A2A" w:rsidRDefault="00FB3A2A" w:rsidP="00201409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0"/>
          <w:lang w:val="en-US"/>
        </w:rPr>
      </w:pPr>
      <w:r w:rsidRPr="0086768C">
        <w:rPr>
          <w:rFonts w:ascii="Times New Roman" w:hAnsi="Times New Roman" w:cs="Times New Roman"/>
          <w:b/>
          <w:sz w:val="20"/>
          <w:lang w:val="en-US"/>
        </w:rPr>
        <w:t>Table S1.</w:t>
      </w:r>
      <w:r w:rsidRPr="00FB3A2A">
        <w:rPr>
          <w:rFonts w:ascii="Times New Roman" w:hAnsi="Times New Roman" w:cs="Times New Roman"/>
          <w:sz w:val="20"/>
          <w:lang w:val="en-US"/>
        </w:rPr>
        <w:t xml:space="preserve"> Country-level distribution of cases (n = 130), with low-coverage countries flagged (≤2 cases)</w:t>
      </w:r>
    </w:p>
    <w:tbl>
      <w:tblPr>
        <w:tblStyle w:val="TableGrid"/>
        <w:tblW w:w="5000" w:type="pct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73"/>
        <w:gridCol w:w="1945"/>
        <w:gridCol w:w="2410"/>
        <w:gridCol w:w="2410"/>
      </w:tblGrid>
      <w:tr w:rsidR="00FB3A2A" w:rsidRPr="00FB3A2A" w14:paraId="7FEC6192" w14:textId="77777777" w:rsidTr="0086768C">
        <w:trPr>
          <w:jc w:val="center"/>
        </w:trPr>
        <w:tc>
          <w:tcPr>
            <w:tcW w:w="1491" w:type="pct"/>
          </w:tcPr>
          <w:p w14:paraId="69F44DDA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b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b/>
                <w:sz w:val="18"/>
              </w:rPr>
              <w:t>Country</w:t>
            </w:r>
          </w:p>
        </w:tc>
        <w:tc>
          <w:tcPr>
            <w:tcW w:w="1009" w:type="pct"/>
          </w:tcPr>
          <w:p w14:paraId="5C5B9E7A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b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b/>
                <w:sz w:val="18"/>
              </w:rPr>
              <w:t>Number of cases (n)</w:t>
            </w:r>
          </w:p>
        </w:tc>
        <w:tc>
          <w:tcPr>
            <w:tcW w:w="1250" w:type="pct"/>
          </w:tcPr>
          <w:p w14:paraId="41DB98F2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b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b/>
                <w:sz w:val="18"/>
              </w:rPr>
              <w:t>Percentage of cases (%)</w:t>
            </w:r>
          </w:p>
        </w:tc>
        <w:tc>
          <w:tcPr>
            <w:tcW w:w="1250" w:type="pct"/>
          </w:tcPr>
          <w:p w14:paraId="2087419A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b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b/>
                <w:sz w:val="18"/>
              </w:rPr>
              <w:t>Low coverage (≤2 cases)</w:t>
            </w:r>
          </w:p>
        </w:tc>
      </w:tr>
      <w:tr w:rsidR="00FB3A2A" w:rsidRPr="00FB3A2A" w14:paraId="53340E49" w14:textId="77777777" w:rsidTr="0086768C">
        <w:trPr>
          <w:jc w:val="center"/>
        </w:trPr>
        <w:tc>
          <w:tcPr>
            <w:tcW w:w="1491" w:type="pct"/>
          </w:tcPr>
          <w:p w14:paraId="2A6819D2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Bulgaria</w:t>
            </w:r>
          </w:p>
        </w:tc>
        <w:tc>
          <w:tcPr>
            <w:tcW w:w="1009" w:type="pct"/>
          </w:tcPr>
          <w:p w14:paraId="76B369D3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38</w:t>
            </w:r>
          </w:p>
        </w:tc>
        <w:tc>
          <w:tcPr>
            <w:tcW w:w="1250" w:type="pct"/>
          </w:tcPr>
          <w:p w14:paraId="5BEFAA01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29.2</w:t>
            </w:r>
          </w:p>
        </w:tc>
        <w:tc>
          <w:tcPr>
            <w:tcW w:w="1250" w:type="pct"/>
          </w:tcPr>
          <w:p w14:paraId="1459C700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  <w:lang w:val="en-US"/>
              </w:rPr>
              <w:t>NO</w:t>
            </w:r>
          </w:p>
        </w:tc>
      </w:tr>
      <w:tr w:rsidR="00FB3A2A" w:rsidRPr="00FB3A2A" w14:paraId="30954936" w14:textId="77777777" w:rsidTr="0086768C">
        <w:trPr>
          <w:jc w:val="center"/>
        </w:trPr>
        <w:tc>
          <w:tcPr>
            <w:tcW w:w="1491" w:type="pct"/>
          </w:tcPr>
          <w:p w14:paraId="0F14E4B5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Italy</w:t>
            </w:r>
          </w:p>
        </w:tc>
        <w:tc>
          <w:tcPr>
            <w:tcW w:w="1009" w:type="pct"/>
          </w:tcPr>
          <w:p w14:paraId="2F96B398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17</w:t>
            </w:r>
          </w:p>
        </w:tc>
        <w:tc>
          <w:tcPr>
            <w:tcW w:w="1250" w:type="pct"/>
          </w:tcPr>
          <w:p w14:paraId="43749EC4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13.1</w:t>
            </w:r>
          </w:p>
        </w:tc>
        <w:tc>
          <w:tcPr>
            <w:tcW w:w="1250" w:type="pct"/>
          </w:tcPr>
          <w:p w14:paraId="6BFBA928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  <w:lang w:val="en-US"/>
              </w:rPr>
              <w:t>NO</w:t>
            </w:r>
          </w:p>
        </w:tc>
      </w:tr>
      <w:tr w:rsidR="00FB3A2A" w:rsidRPr="00FB3A2A" w14:paraId="7BE7AC8A" w14:textId="77777777" w:rsidTr="0086768C">
        <w:trPr>
          <w:jc w:val="center"/>
        </w:trPr>
        <w:tc>
          <w:tcPr>
            <w:tcW w:w="1491" w:type="pct"/>
          </w:tcPr>
          <w:p w14:paraId="6A2662D3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Serbia</w:t>
            </w:r>
          </w:p>
        </w:tc>
        <w:tc>
          <w:tcPr>
            <w:tcW w:w="1009" w:type="pct"/>
          </w:tcPr>
          <w:p w14:paraId="5DAA1A0F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12</w:t>
            </w:r>
          </w:p>
        </w:tc>
        <w:tc>
          <w:tcPr>
            <w:tcW w:w="1250" w:type="pct"/>
          </w:tcPr>
          <w:p w14:paraId="61B69062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9.2</w:t>
            </w:r>
          </w:p>
        </w:tc>
        <w:tc>
          <w:tcPr>
            <w:tcW w:w="1250" w:type="pct"/>
          </w:tcPr>
          <w:p w14:paraId="33CDDEC3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  <w:lang w:val="en-US"/>
              </w:rPr>
              <w:t>NO</w:t>
            </w:r>
          </w:p>
        </w:tc>
      </w:tr>
      <w:tr w:rsidR="00FB3A2A" w:rsidRPr="00FB3A2A" w14:paraId="2581D78C" w14:textId="77777777" w:rsidTr="0086768C">
        <w:trPr>
          <w:jc w:val="center"/>
        </w:trPr>
        <w:tc>
          <w:tcPr>
            <w:tcW w:w="1491" w:type="pct"/>
          </w:tcPr>
          <w:p w14:paraId="01D311D6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Slovenia</w:t>
            </w:r>
          </w:p>
        </w:tc>
        <w:tc>
          <w:tcPr>
            <w:tcW w:w="1009" w:type="pct"/>
          </w:tcPr>
          <w:p w14:paraId="19600135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10</w:t>
            </w:r>
          </w:p>
        </w:tc>
        <w:tc>
          <w:tcPr>
            <w:tcW w:w="1250" w:type="pct"/>
          </w:tcPr>
          <w:p w14:paraId="131B0628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7.7</w:t>
            </w:r>
          </w:p>
        </w:tc>
        <w:tc>
          <w:tcPr>
            <w:tcW w:w="1250" w:type="pct"/>
          </w:tcPr>
          <w:p w14:paraId="0EC7E3FB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  <w:lang w:val="en-US"/>
              </w:rPr>
              <w:t>NO</w:t>
            </w:r>
          </w:p>
        </w:tc>
      </w:tr>
      <w:tr w:rsidR="00FB3A2A" w:rsidRPr="00FB3A2A" w14:paraId="79688CC6" w14:textId="77777777" w:rsidTr="0086768C">
        <w:trPr>
          <w:jc w:val="center"/>
        </w:trPr>
        <w:tc>
          <w:tcPr>
            <w:tcW w:w="1491" w:type="pct"/>
          </w:tcPr>
          <w:p w14:paraId="0136D4A7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Portugal</w:t>
            </w:r>
          </w:p>
        </w:tc>
        <w:tc>
          <w:tcPr>
            <w:tcW w:w="1009" w:type="pct"/>
          </w:tcPr>
          <w:p w14:paraId="2F88C663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10</w:t>
            </w:r>
          </w:p>
        </w:tc>
        <w:tc>
          <w:tcPr>
            <w:tcW w:w="1250" w:type="pct"/>
          </w:tcPr>
          <w:p w14:paraId="2D2F94E4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7.7</w:t>
            </w:r>
          </w:p>
        </w:tc>
        <w:tc>
          <w:tcPr>
            <w:tcW w:w="1250" w:type="pct"/>
          </w:tcPr>
          <w:p w14:paraId="156FB467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  <w:lang w:val="en-US"/>
              </w:rPr>
              <w:t>NO</w:t>
            </w:r>
          </w:p>
        </w:tc>
      </w:tr>
      <w:tr w:rsidR="00FB3A2A" w:rsidRPr="00FB3A2A" w14:paraId="5324FF78" w14:textId="77777777" w:rsidTr="0086768C">
        <w:trPr>
          <w:jc w:val="center"/>
        </w:trPr>
        <w:tc>
          <w:tcPr>
            <w:tcW w:w="1491" w:type="pct"/>
          </w:tcPr>
          <w:p w14:paraId="3AED76B6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Turkey</w:t>
            </w:r>
          </w:p>
        </w:tc>
        <w:tc>
          <w:tcPr>
            <w:tcW w:w="1009" w:type="pct"/>
          </w:tcPr>
          <w:p w14:paraId="42F00034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10</w:t>
            </w:r>
          </w:p>
        </w:tc>
        <w:tc>
          <w:tcPr>
            <w:tcW w:w="1250" w:type="pct"/>
          </w:tcPr>
          <w:p w14:paraId="0C44ADCD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7.7</w:t>
            </w:r>
          </w:p>
        </w:tc>
        <w:tc>
          <w:tcPr>
            <w:tcW w:w="1250" w:type="pct"/>
          </w:tcPr>
          <w:p w14:paraId="41CC3BF5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  <w:lang w:val="en-US"/>
              </w:rPr>
              <w:t>NO</w:t>
            </w:r>
          </w:p>
        </w:tc>
      </w:tr>
      <w:tr w:rsidR="00FB3A2A" w:rsidRPr="00FB3A2A" w14:paraId="55502171" w14:textId="77777777" w:rsidTr="0086768C">
        <w:trPr>
          <w:jc w:val="center"/>
        </w:trPr>
        <w:tc>
          <w:tcPr>
            <w:tcW w:w="1491" w:type="pct"/>
          </w:tcPr>
          <w:p w14:paraId="4D6973C9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Germany</w:t>
            </w:r>
          </w:p>
        </w:tc>
        <w:tc>
          <w:tcPr>
            <w:tcW w:w="1009" w:type="pct"/>
          </w:tcPr>
          <w:p w14:paraId="618BD403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5</w:t>
            </w:r>
          </w:p>
        </w:tc>
        <w:tc>
          <w:tcPr>
            <w:tcW w:w="1250" w:type="pct"/>
          </w:tcPr>
          <w:p w14:paraId="4C5169CE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3.8</w:t>
            </w:r>
          </w:p>
        </w:tc>
        <w:tc>
          <w:tcPr>
            <w:tcW w:w="1250" w:type="pct"/>
          </w:tcPr>
          <w:p w14:paraId="6A54E132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  <w:lang w:val="en-US"/>
              </w:rPr>
              <w:t>NO</w:t>
            </w:r>
          </w:p>
        </w:tc>
      </w:tr>
      <w:tr w:rsidR="00FB3A2A" w:rsidRPr="00FB3A2A" w14:paraId="102FEF4B" w14:textId="77777777" w:rsidTr="0086768C">
        <w:trPr>
          <w:jc w:val="center"/>
        </w:trPr>
        <w:tc>
          <w:tcPr>
            <w:tcW w:w="1491" w:type="pct"/>
          </w:tcPr>
          <w:p w14:paraId="7E1FC390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Czechia</w:t>
            </w:r>
          </w:p>
        </w:tc>
        <w:tc>
          <w:tcPr>
            <w:tcW w:w="1009" w:type="pct"/>
          </w:tcPr>
          <w:p w14:paraId="239E7183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4</w:t>
            </w:r>
          </w:p>
        </w:tc>
        <w:tc>
          <w:tcPr>
            <w:tcW w:w="1250" w:type="pct"/>
          </w:tcPr>
          <w:p w14:paraId="10756E5B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3.1</w:t>
            </w:r>
          </w:p>
        </w:tc>
        <w:tc>
          <w:tcPr>
            <w:tcW w:w="1250" w:type="pct"/>
          </w:tcPr>
          <w:p w14:paraId="041762A4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  <w:lang w:val="en-US"/>
              </w:rPr>
              <w:t>NO</w:t>
            </w:r>
          </w:p>
        </w:tc>
      </w:tr>
      <w:tr w:rsidR="00FB3A2A" w:rsidRPr="00FB3A2A" w14:paraId="4464FEEE" w14:textId="77777777" w:rsidTr="0086768C">
        <w:trPr>
          <w:jc w:val="center"/>
        </w:trPr>
        <w:tc>
          <w:tcPr>
            <w:tcW w:w="1491" w:type="pct"/>
          </w:tcPr>
          <w:p w14:paraId="19FBCF30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Cyprus</w:t>
            </w:r>
          </w:p>
        </w:tc>
        <w:tc>
          <w:tcPr>
            <w:tcW w:w="1009" w:type="pct"/>
          </w:tcPr>
          <w:p w14:paraId="6C482E17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3</w:t>
            </w:r>
          </w:p>
        </w:tc>
        <w:tc>
          <w:tcPr>
            <w:tcW w:w="1250" w:type="pct"/>
          </w:tcPr>
          <w:p w14:paraId="281D1767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2.3</w:t>
            </w:r>
          </w:p>
        </w:tc>
        <w:tc>
          <w:tcPr>
            <w:tcW w:w="1250" w:type="pct"/>
          </w:tcPr>
          <w:p w14:paraId="7F178562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  <w:lang w:val="en-US"/>
              </w:rPr>
              <w:t>NO</w:t>
            </w:r>
          </w:p>
        </w:tc>
      </w:tr>
      <w:tr w:rsidR="00FB3A2A" w:rsidRPr="00FB3A2A" w14:paraId="0D4DD586" w14:textId="77777777" w:rsidTr="0086768C">
        <w:trPr>
          <w:jc w:val="center"/>
        </w:trPr>
        <w:tc>
          <w:tcPr>
            <w:tcW w:w="1491" w:type="pct"/>
          </w:tcPr>
          <w:p w14:paraId="7194D3E3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United Kingdom (UK)</w:t>
            </w:r>
          </w:p>
        </w:tc>
        <w:tc>
          <w:tcPr>
            <w:tcW w:w="1009" w:type="pct"/>
          </w:tcPr>
          <w:p w14:paraId="7591AD16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3</w:t>
            </w:r>
          </w:p>
        </w:tc>
        <w:tc>
          <w:tcPr>
            <w:tcW w:w="1250" w:type="pct"/>
          </w:tcPr>
          <w:p w14:paraId="70AA2E7C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2.3</w:t>
            </w:r>
          </w:p>
        </w:tc>
        <w:tc>
          <w:tcPr>
            <w:tcW w:w="1250" w:type="pct"/>
          </w:tcPr>
          <w:p w14:paraId="4BC630E0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  <w:lang w:val="en-US"/>
              </w:rPr>
              <w:t>NO</w:t>
            </w:r>
          </w:p>
        </w:tc>
      </w:tr>
      <w:tr w:rsidR="00FB3A2A" w:rsidRPr="00FB3A2A" w14:paraId="41B8D7ED" w14:textId="77777777" w:rsidTr="0086768C">
        <w:trPr>
          <w:jc w:val="center"/>
        </w:trPr>
        <w:tc>
          <w:tcPr>
            <w:tcW w:w="1491" w:type="pct"/>
          </w:tcPr>
          <w:p w14:paraId="7E05287A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Spain</w:t>
            </w:r>
          </w:p>
        </w:tc>
        <w:tc>
          <w:tcPr>
            <w:tcW w:w="1009" w:type="pct"/>
          </w:tcPr>
          <w:p w14:paraId="26EED65E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3</w:t>
            </w:r>
          </w:p>
        </w:tc>
        <w:tc>
          <w:tcPr>
            <w:tcW w:w="1250" w:type="pct"/>
          </w:tcPr>
          <w:p w14:paraId="33A2AC57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2.3</w:t>
            </w:r>
          </w:p>
        </w:tc>
        <w:tc>
          <w:tcPr>
            <w:tcW w:w="1250" w:type="pct"/>
          </w:tcPr>
          <w:p w14:paraId="02BA576E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  <w:lang w:val="en-US"/>
              </w:rPr>
              <w:t>NO</w:t>
            </w:r>
          </w:p>
        </w:tc>
      </w:tr>
      <w:tr w:rsidR="00FB3A2A" w:rsidRPr="00FB3A2A" w14:paraId="4EA4D840" w14:textId="77777777" w:rsidTr="0086768C">
        <w:trPr>
          <w:jc w:val="center"/>
        </w:trPr>
        <w:tc>
          <w:tcPr>
            <w:tcW w:w="1491" w:type="pct"/>
          </w:tcPr>
          <w:p w14:paraId="6B406515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France</w:t>
            </w:r>
          </w:p>
        </w:tc>
        <w:tc>
          <w:tcPr>
            <w:tcW w:w="1009" w:type="pct"/>
          </w:tcPr>
          <w:p w14:paraId="2072BA23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3</w:t>
            </w:r>
          </w:p>
        </w:tc>
        <w:tc>
          <w:tcPr>
            <w:tcW w:w="1250" w:type="pct"/>
          </w:tcPr>
          <w:p w14:paraId="6C5B8C95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2.3</w:t>
            </w:r>
          </w:p>
        </w:tc>
        <w:tc>
          <w:tcPr>
            <w:tcW w:w="1250" w:type="pct"/>
          </w:tcPr>
          <w:p w14:paraId="0F2D0EFE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  <w:lang w:val="en-US"/>
              </w:rPr>
              <w:t>NO</w:t>
            </w:r>
          </w:p>
        </w:tc>
      </w:tr>
      <w:tr w:rsidR="00FB3A2A" w:rsidRPr="00FB3A2A" w14:paraId="546551A0" w14:textId="77777777" w:rsidTr="0086768C">
        <w:trPr>
          <w:jc w:val="center"/>
        </w:trPr>
        <w:tc>
          <w:tcPr>
            <w:tcW w:w="1491" w:type="pct"/>
          </w:tcPr>
          <w:p w14:paraId="2508EF03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Denmark</w:t>
            </w:r>
          </w:p>
        </w:tc>
        <w:tc>
          <w:tcPr>
            <w:tcW w:w="1009" w:type="pct"/>
          </w:tcPr>
          <w:p w14:paraId="62C5FECF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1250" w:type="pct"/>
          </w:tcPr>
          <w:p w14:paraId="60CD384B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1.5</w:t>
            </w:r>
          </w:p>
        </w:tc>
        <w:tc>
          <w:tcPr>
            <w:tcW w:w="1250" w:type="pct"/>
          </w:tcPr>
          <w:p w14:paraId="3BF58112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  <w:lang w:val="en-US"/>
              </w:rPr>
              <w:t>YES</w:t>
            </w:r>
          </w:p>
        </w:tc>
      </w:tr>
      <w:tr w:rsidR="00FB3A2A" w:rsidRPr="00FB3A2A" w14:paraId="12F1C656" w14:textId="77777777" w:rsidTr="0086768C">
        <w:trPr>
          <w:jc w:val="center"/>
        </w:trPr>
        <w:tc>
          <w:tcPr>
            <w:tcW w:w="1491" w:type="pct"/>
          </w:tcPr>
          <w:p w14:paraId="4DF948E8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Finland</w:t>
            </w:r>
          </w:p>
        </w:tc>
        <w:tc>
          <w:tcPr>
            <w:tcW w:w="1009" w:type="pct"/>
          </w:tcPr>
          <w:p w14:paraId="6F6EC7B1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1250" w:type="pct"/>
          </w:tcPr>
          <w:p w14:paraId="07EFC239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1.5</w:t>
            </w:r>
          </w:p>
        </w:tc>
        <w:tc>
          <w:tcPr>
            <w:tcW w:w="1250" w:type="pct"/>
          </w:tcPr>
          <w:p w14:paraId="13FAADFF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  <w:lang w:val="en-US"/>
              </w:rPr>
              <w:t>YES</w:t>
            </w:r>
          </w:p>
        </w:tc>
      </w:tr>
      <w:tr w:rsidR="00FB3A2A" w:rsidRPr="00FB3A2A" w14:paraId="165A1FD5" w14:textId="77777777" w:rsidTr="0086768C">
        <w:trPr>
          <w:jc w:val="center"/>
        </w:trPr>
        <w:tc>
          <w:tcPr>
            <w:tcW w:w="1491" w:type="pct"/>
          </w:tcPr>
          <w:p w14:paraId="60529BA5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Bosnia and Herzegovina</w:t>
            </w:r>
          </w:p>
        </w:tc>
        <w:tc>
          <w:tcPr>
            <w:tcW w:w="1009" w:type="pct"/>
          </w:tcPr>
          <w:p w14:paraId="5C29F0F1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1250" w:type="pct"/>
          </w:tcPr>
          <w:p w14:paraId="500D2BE3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1.5</w:t>
            </w:r>
          </w:p>
        </w:tc>
        <w:tc>
          <w:tcPr>
            <w:tcW w:w="1250" w:type="pct"/>
          </w:tcPr>
          <w:p w14:paraId="2459713E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  <w:lang w:val="en-US"/>
              </w:rPr>
              <w:t>YES</w:t>
            </w:r>
          </w:p>
        </w:tc>
      </w:tr>
      <w:tr w:rsidR="00FB3A2A" w:rsidRPr="00FB3A2A" w14:paraId="47D8CBFF" w14:textId="77777777" w:rsidTr="0086768C">
        <w:trPr>
          <w:jc w:val="center"/>
        </w:trPr>
        <w:tc>
          <w:tcPr>
            <w:tcW w:w="1491" w:type="pct"/>
          </w:tcPr>
          <w:p w14:paraId="1A83ECB9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Netherlands</w:t>
            </w:r>
          </w:p>
        </w:tc>
        <w:tc>
          <w:tcPr>
            <w:tcW w:w="1009" w:type="pct"/>
          </w:tcPr>
          <w:p w14:paraId="521D2D7A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1250" w:type="pct"/>
          </w:tcPr>
          <w:p w14:paraId="44668AF8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0.8</w:t>
            </w:r>
          </w:p>
        </w:tc>
        <w:tc>
          <w:tcPr>
            <w:tcW w:w="1250" w:type="pct"/>
          </w:tcPr>
          <w:p w14:paraId="2CEE2A48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  <w:lang w:val="en-US"/>
              </w:rPr>
              <w:t>YES</w:t>
            </w:r>
          </w:p>
        </w:tc>
      </w:tr>
      <w:tr w:rsidR="00FB3A2A" w:rsidRPr="00FB3A2A" w14:paraId="19C8556B" w14:textId="77777777" w:rsidTr="0086768C">
        <w:trPr>
          <w:jc w:val="center"/>
        </w:trPr>
        <w:tc>
          <w:tcPr>
            <w:tcW w:w="1491" w:type="pct"/>
          </w:tcPr>
          <w:p w14:paraId="6316C62F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North Macedonia</w:t>
            </w:r>
          </w:p>
        </w:tc>
        <w:tc>
          <w:tcPr>
            <w:tcW w:w="1009" w:type="pct"/>
          </w:tcPr>
          <w:p w14:paraId="7BBDDD06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1250" w:type="pct"/>
          </w:tcPr>
          <w:p w14:paraId="3DD53B39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0.8</w:t>
            </w:r>
          </w:p>
        </w:tc>
        <w:tc>
          <w:tcPr>
            <w:tcW w:w="1250" w:type="pct"/>
          </w:tcPr>
          <w:p w14:paraId="384DBFEA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  <w:lang w:val="en-US"/>
              </w:rPr>
              <w:t>YES</w:t>
            </w:r>
          </w:p>
        </w:tc>
      </w:tr>
      <w:tr w:rsidR="00FB3A2A" w:rsidRPr="00FB3A2A" w14:paraId="67CDC873" w14:textId="77777777" w:rsidTr="0086768C">
        <w:trPr>
          <w:jc w:val="center"/>
        </w:trPr>
        <w:tc>
          <w:tcPr>
            <w:tcW w:w="1491" w:type="pct"/>
          </w:tcPr>
          <w:p w14:paraId="3581A271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Poland</w:t>
            </w:r>
          </w:p>
        </w:tc>
        <w:tc>
          <w:tcPr>
            <w:tcW w:w="1009" w:type="pct"/>
          </w:tcPr>
          <w:p w14:paraId="4941A836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1250" w:type="pct"/>
          </w:tcPr>
          <w:p w14:paraId="76DEED51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0.8</w:t>
            </w:r>
          </w:p>
        </w:tc>
        <w:tc>
          <w:tcPr>
            <w:tcW w:w="1250" w:type="pct"/>
          </w:tcPr>
          <w:p w14:paraId="61432420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  <w:lang w:val="en-US"/>
              </w:rPr>
              <w:t>YES</w:t>
            </w:r>
          </w:p>
        </w:tc>
      </w:tr>
      <w:tr w:rsidR="00FB3A2A" w:rsidRPr="00FB3A2A" w14:paraId="60CA5176" w14:textId="77777777" w:rsidTr="0086768C">
        <w:trPr>
          <w:jc w:val="center"/>
        </w:trPr>
        <w:tc>
          <w:tcPr>
            <w:tcW w:w="1491" w:type="pct"/>
          </w:tcPr>
          <w:p w14:paraId="5C8FC209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Armenia</w:t>
            </w:r>
          </w:p>
        </w:tc>
        <w:tc>
          <w:tcPr>
            <w:tcW w:w="1009" w:type="pct"/>
          </w:tcPr>
          <w:p w14:paraId="1213C071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1250" w:type="pct"/>
          </w:tcPr>
          <w:p w14:paraId="1ACA7B7B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0.8</w:t>
            </w:r>
          </w:p>
        </w:tc>
        <w:tc>
          <w:tcPr>
            <w:tcW w:w="1250" w:type="pct"/>
          </w:tcPr>
          <w:p w14:paraId="64EFDBA6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  <w:lang w:val="en-US"/>
              </w:rPr>
              <w:t>YES</w:t>
            </w:r>
          </w:p>
        </w:tc>
      </w:tr>
      <w:tr w:rsidR="00FB3A2A" w:rsidRPr="00FB3A2A" w14:paraId="06D5DAE1" w14:textId="77777777" w:rsidTr="0086768C">
        <w:trPr>
          <w:jc w:val="center"/>
        </w:trPr>
        <w:tc>
          <w:tcPr>
            <w:tcW w:w="1491" w:type="pct"/>
          </w:tcPr>
          <w:p w14:paraId="4CA3F3C2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Norway</w:t>
            </w:r>
          </w:p>
        </w:tc>
        <w:tc>
          <w:tcPr>
            <w:tcW w:w="1009" w:type="pct"/>
          </w:tcPr>
          <w:p w14:paraId="48CB35CA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1250" w:type="pct"/>
          </w:tcPr>
          <w:p w14:paraId="36DB57D5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0.8</w:t>
            </w:r>
          </w:p>
        </w:tc>
        <w:tc>
          <w:tcPr>
            <w:tcW w:w="1250" w:type="pct"/>
          </w:tcPr>
          <w:p w14:paraId="17C54ADE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  <w:lang w:val="en-US"/>
              </w:rPr>
              <w:t>YES</w:t>
            </w:r>
          </w:p>
        </w:tc>
      </w:tr>
      <w:tr w:rsidR="00FB3A2A" w:rsidRPr="00FB3A2A" w14:paraId="734501C4" w14:textId="77777777" w:rsidTr="0086768C">
        <w:trPr>
          <w:jc w:val="center"/>
        </w:trPr>
        <w:tc>
          <w:tcPr>
            <w:tcW w:w="1491" w:type="pct"/>
          </w:tcPr>
          <w:p w14:paraId="553A8E01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Estonia</w:t>
            </w:r>
          </w:p>
        </w:tc>
        <w:tc>
          <w:tcPr>
            <w:tcW w:w="1009" w:type="pct"/>
          </w:tcPr>
          <w:p w14:paraId="426692E8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1250" w:type="pct"/>
          </w:tcPr>
          <w:p w14:paraId="741EA040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0.8</w:t>
            </w:r>
          </w:p>
        </w:tc>
        <w:tc>
          <w:tcPr>
            <w:tcW w:w="1250" w:type="pct"/>
          </w:tcPr>
          <w:p w14:paraId="55F6AC83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  <w:lang w:val="en-US"/>
              </w:rPr>
              <w:t>YES</w:t>
            </w:r>
          </w:p>
        </w:tc>
      </w:tr>
      <w:bookmarkEnd w:id="0"/>
    </w:tbl>
    <w:p w14:paraId="7479AF73" w14:textId="77777777" w:rsidR="0086768C" w:rsidRPr="00FB3A2A" w:rsidRDefault="0086768C" w:rsidP="00201409">
      <w:pPr>
        <w:spacing w:after="0" w:line="240" w:lineRule="auto"/>
        <w:jc w:val="both"/>
        <w:rPr>
          <w:rFonts w:ascii="Times New Roman" w:hAnsi="Times New Roman" w:cs="Times New Roman"/>
          <w:sz w:val="20"/>
          <w:lang w:val="en-US"/>
        </w:rPr>
      </w:pPr>
    </w:p>
    <w:p w14:paraId="56A13CBB" w14:textId="77777777" w:rsidR="00FB3A2A" w:rsidRPr="00FB3A2A" w:rsidRDefault="00FB3A2A" w:rsidP="00201409">
      <w:pPr>
        <w:spacing w:after="0" w:line="240" w:lineRule="auto"/>
        <w:ind w:firstLine="357"/>
        <w:jc w:val="center"/>
        <w:rPr>
          <w:rFonts w:ascii="Times New Roman" w:hAnsi="Times New Roman" w:cs="Times New Roman"/>
          <w:sz w:val="20"/>
          <w:lang w:val="en-US"/>
        </w:rPr>
      </w:pPr>
      <w:r w:rsidRPr="00C354E0">
        <w:rPr>
          <w:rFonts w:ascii="Times New Roman" w:hAnsi="Times New Roman" w:cs="Times New Roman"/>
          <w:b/>
          <w:sz w:val="20"/>
          <w:lang w:val="en-US"/>
        </w:rPr>
        <w:t>Table S2</w:t>
      </w:r>
      <w:r w:rsidRPr="00FB3A2A">
        <w:rPr>
          <w:rFonts w:ascii="Times New Roman" w:hAnsi="Times New Roman" w:cs="Times New Roman"/>
          <w:sz w:val="20"/>
          <w:lang w:val="en-US"/>
        </w:rPr>
        <w:t>. Benchmark query set for retrieval evaluation (n = 25): query intent, structured constraints, and target categories.</w:t>
      </w:r>
    </w:p>
    <w:tbl>
      <w:tblPr>
        <w:tblStyle w:val="TableGrid"/>
        <w:tblW w:w="5000" w:type="pct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7"/>
        <w:gridCol w:w="5498"/>
        <w:gridCol w:w="1845"/>
        <w:gridCol w:w="1428"/>
      </w:tblGrid>
      <w:tr w:rsidR="00FB3A2A" w:rsidRPr="00FB3A2A" w14:paraId="273537BE" w14:textId="77777777" w:rsidTr="00B66689">
        <w:trPr>
          <w:jc w:val="center"/>
        </w:trPr>
        <w:tc>
          <w:tcPr>
            <w:tcW w:w="450" w:type="pct"/>
          </w:tcPr>
          <w:p w14:paraId="02A3AA94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Query ID</w:t>
            </w:r>
          </w:p>
        </w:tc>
        <w:tc>
          <w:tcPr>
            <w:tcW w:w="2852" w:type="pct"/>
          </w:tcPr>
          <w:p w14:paraId="5BD39EAB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Query intent (short)</w:t>
            </w:r>
          </w:p>
        </w:tc>
        <w:tc>
          <w:tcPr>
            <w:tcW w:w="957" w:type="pct"/>
          </w:tcPr>
          <w:p w14:paraId="607AFB16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Structured filter constraint</w:t>
            </w:r>
          </w:p>
        </w:tc>
        <w:tc>
          <w:tcPr>
            <w:tcW w:w="741" w:type="pct"/>
          </w:tcPr>
          <w:p w14:paraId="68FF5A39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Target categories (controlled labels)</w:t>
            </w:r>
          </w:p>
        </w:tc>
      </w:tr>
      <w:tr w:rsidR="00FB3A2A" w:rsidRPr="00FB3A2A" w14:paraId="4E2E6C51" w14:textId="77777777" w:rsidTr="00B66689">
        <w:trPr>
          <w:jc w:val="center"/>
        </w:trPr>
        <w:tc>
          <w:tcPr>
            <w:tcW w:w="450" w:type="pct"/>
          </w:tcPr>
          <w:p w14:paraId="3FA8313D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Q01</w:t>
            </w:r>
          </w:p>
        </w:tc>
        <w:tc>
          <w:tcPr>
            <w:tcW w:w="2852" w:type="pct"/>
          </w:tcPr>
          <w:p w14:paraId="3275DA5C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Examples of renewable energy projects on post-mining land</w:t>
            </w:r>
          </w:p>
        </w:tc>
        <w:tc>
          <w:tcPr>
            <w:tcW w:w="957" w:type="pct"/>
          </w:tcPr>
          <w:p w14:paraId="6E46D628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None</w:t>
            </w:r>
          </w:p>
        </w:tc>
        <w:tc>
          <w:tcPr>
            <w:tcW w:w="741" w:type="pct"/>
          </w:tcPr>
          <w:p w14:paraId="2E92BB76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Renewable Energy</w:t>
            </w:r>
          </w:p>
        </w:tc>
      </w:tr>
      <w:tr w:rsidR="00FB3A2A" w:rsidRPr="00FB3A2A" w14:paraId="3397F9CB" w14:textId="77777777" w:rsidTr="00B66689">
        <w:trPr>
          <w:jc w:val="center"/>
        </w:trPr>
        <w:tc>
          <w:tcPr>
            <w:tcW w:w="450" w:type="pct"/>
          </w:tcPr>
          <w:p w14:paraId="65FE4015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Q02</w:t>
            </w:r>
          </w:p>
        </w:tc>
        <w:tc>
          <w:tcPr>
            <w:tcW w:w="2852" w:type="pct"/>
          </w:tcPr>
          <w:p w14:paraId="65ED4B9B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Post-mining sites turned into museums, heritage trails or cultural attractions</w:t>
            </w:r>
          </w:p>
        </w:tc>
        <w:tc>
          <w:tcPr>
            <w:tcW w:w="957" w:type="pct"/>
          </w:tcPr>
          <w:p w14:paraId="5B7A5B50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None</w:t>
            </w:r>
          </w:p>
        </w:tc>
        <w:tc>
          <w:tcPr>
            <w:tcW w:w="741" w:type="pct"/>
          </w:tcPr>
          <w:p w14:paraId="000DFC62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Community &amp; culture</w:t>
            </w:r>
          </w:p>
        </w:tc>
      </w:tr>
      <w:tr w:rsidR="00FB3A2A" w:rsidRPr="00FB3A2A" w14:paraId="118F5F0C" w14:textId="77777777" w:rsidTr="00B66689">
        <w:trPr>
          <w:jc w:val="center"/>
        </w:trPr>
        <w:tc>
          <w:tcPr>
            <w:tcW w:w="450" w:type="pct"/>
          </w:tcPr>
          <w:p w14:paraId="6856B171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Q03</w:t>
            </w:r>
          </w:p>
        </w:tc>
        <w:tc>
          <w:tcPr>
            <w:tcW w:w="2852" w:type="pct"/>
          </w:tcPr>
          <w:p w14:paraId="60E23B94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Education and research uses of former mines (field labs, training sites, research parks)</w:t>
            </w:r>
          </w:p>
        </w:tc>
        <w:tc>
          <w:tcPr>
            <w:tcW w:w="957" w:type="pct"/>
          </w:tcPr>
          <w:p w14:paraId="62147C73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None</w:t>
            </w:r>
          </w:p>
        </w:tc>
        <w:tc>
          <w:tcPr>
            <w:tcW w:w="741" w:type="pct"/>
          </w:tcPr>
          <w:p w14:paraId="46F71FE5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Education &amp; research</w:t>
            </w:r>
          </w:p>
        </w:tc>
      </w:tr>
      <w:tr w:rsidR="00FB3A2A" w:rsidRPr="00FB3A2A" w14:paraId="357E6D20" w14:textId="77777777" w:rsidTr="00B66689">
        <w:trPr>
          <w:jc w:val="center"/>
        </w:trPr>
        <w:tc>
          <w:tcPr>
            <w:tcW w:w="450" w:type="pct"/>
          </w:tcPr>
          <w:p w14:paraId="443E1471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Q04</w:t>
            </w:r>
          </w:p>
        </w:tc>
        <w:tc>
          <w:tcPr>
            <w:tcW w:w="2852" w:type="pct"/>
          </w:tcPr>
          <w:p w14:paraId="1CA31F06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Nature restoration, biodiversity recovery and ecosystem services after closure</w:t>
            </w:r>
          </w:p>
        </w:tc>
        <w:tc>
          <w:tcPr>
            <w:tcW w:w="957" w:type="pct"/>
          </w:tcPr>
          <w:p w14:paraId="38E9F934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None</w:t>
            </w:r>
          </w:p>
        </w:tc>
        <w:tc>
          <w:tcPr>
            <w:tcW w:w="741" w:type="pct"/>
          </w:tcPr>
          <w:p w14:paraId="030A196F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Conversion &amp; ecosystem services</w:t>
            </w:r>
          </w:p>
        </w:tc>
      </w:tr>
      <w:tr w:rsidR="00FB3A2A" w:rsidRPr="00FB3A2A" w14:paraId="170FA924" w14:textId="77777777" w:rsidTr="00B66689">
        <w:trPr>
          <w:jc w:val="center"/>
        </w:trPr>
        <w:tc>
          <w:tcPr>
            <w:tcW w:w="450" w:type="pct"/>
          </w:tcPr>
          <w:p w14:paraId="4E2D2823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Q05</w:t>
            </w:r>
          </w:p>
        </w:tc>
        <w:tc>
          <w:tcPr>
            <w:tcW w:w="2852" w:type="pct"/>
          </w:tcPr>
          <w:p w14:paraId="3569AA72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Non-intensive recreation reuse (walking, cycling, viewpoints, nature parks)</w:t>
            </w:r>
          </w:p>
        </w:tc>
        <w:tc>
          <w:tcPr>
            <w:tcW w:w="957" w:type="pct"/>
          </w:tcPr>
          <w:p w14:paraId="31BCA830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None</w:t>
            </w:r>
          </w:p>
        </w:tc>
        <w:tc>
          <w:tcPr>
            <w:tcW w:w="741" w:type="pct"/>
          </w:tcPr>
          <w:p w14:paraId="2D8D0BEF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Non-intensive recreation</w:t>
            </w:r>
          </w:p>
        </w:tc>
      </w:tr>
      <w:tr w:rsidR="00FB3A2A" w:rsidRPr="00FB3A2A" w14:paraId="38350B0B" w14:textId="77777777" w:rsidTr="00B66689">
        <w:trPr>
          <w:jc w:val="center"/>
        </w:trPr>
        <w:tc>
          <w:tcPr>
            <w:tcW w:w="450" w:type="pct"/>
          </w:tcPr>
          <w:p w14:paraId="4ED89156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Q06</w:t>
            </w:r>
          </w:p>
        </w:tc>
        <w:tc>
          <w:tcPr>
            <w:tcW w:w="2852" w:type="pct"/>
          </w:tcPr>
          <w:p w14:paraId="654C601D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Intensive recreation reuse (sports facilities, ski areas, motor sports, stadiums)</w:t>
            </w:r>
          </w:p>
        </w:tc>
        <w:tc>
          <w:tcPr>
            <w:tcW w:w="957" w:type="pct"/>
          </w:tcPr>
          <w:p w14:paraId="3E102A80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None</w:t>
            </w:r>
          </w:p>
        </w:tc>
        <w:tc>
          <w:tcPr>
            <w:tcW w:w="741" w:type="pct"/>
          </w:tcPr>
          <w:p w14:paraId="0D3B54E8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Intensive recreation</w:t>
            </w:r>
          </w:p>
        </w:tc>
      </w:tr>
      <w:tr w:rsidR="00FB3A2A" w:rsidRPr="00FB3A2A" w14:paraId="60A4D085" w14:textId="77777777" w:rsidTr="00B66689">
        <w:trPr>
          <w:jc w:val="center"/>
        </w:trPr>
        <w:tc>
          <w:tcPr>
            <w:tcW w:w="450" w:type="pct"/>
          </w:tcPr>
          <w:p w14:paraId="65F578C4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lastRenderedPageBreak/>
              <w:t>Q07</w:t>
            </w:r>
          </w:p>
        </w:tc>
        <w:tc>
          <w:tcPr>
            <w:tcW w:w="2852" w:type="pct"/>
          </w:tcPr>
          <w:p w14:paraId="1526D3E4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Forestry-based reclamation examples (reforestation, tree planting, timber)</w:t>
            </w:r>
          </w:p>
        </w:tc>
        <w:tc>
          <w:tcPr>
            <w:tcW w:w="957" w:type="pct"/>
          </w:tcPr>
          <w:p w14:paraId="0D9B9FC2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None</w:t>
            </w:r>
          </w:p>
        </w:tc>
        <w:tc>
          <w:tcPr>
            <w:tcW w:w="741" w:type="pct"/>
          </w:tcPr>
          <w:p w14:paraId="264C855C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Forestry</w:t>
            </w:r>
          </w:p>
        </w:tc>
      </w:tr>
      <w:tr w:rsidR="00FB3A2A" w:rsidRPr="00FB3A2A" w14:paraId="1B72A0AA" w14:textId="77777777" w:rsidTr="00B66689">
        <w:trPr>
          <w:jc w:val="center"/>
        </w:trPr>
        <w:tc>
          <w:tcPr>
            <w:tcW w:w="450" w:type="pct"/>
          </w:tcPr>
          <w:p w14:paraId="2DE05DB4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Q08</w:t>
            </w:r>
          </w:p>
        </w:tc>
        <w:tc>
          <w:tcPr>
            <w:tcW w:w="2852" w:type="pct"/>
          </w:tcPr>
          <w:p w14:paraId="13777EA3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Agriculture-based reclamation examples (cropland, grazing, vineyards)</w:t>
            </w:r>
          </w:p>
        </w:tc>
        <w:tc>
          <w:tcPr>
            <w:tcW w:w="957" w:type="pct"/>
          </w:tcPr>
          <w:p w14:paraId="6A41E830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None</w:t>
            </w:r>
          </w:p>
        </w:tc>
        <w:tc>
          <w:tcPr>
            <w:tcW w:w="741" w:type="pct"/>
          </w:tcPr>
          <w:p w14:paraId="7D756362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Agriculture</w:t>
            </w:r>
          </w:p>
        </w:tc>
      </w:tr>
      <w:tr w:rsidR="00FB3A2A" w:rsidRPr="00FB3A2A" w14:paraId="7CE312E7" w14:textId="77777777" w:rsidTr="00B66689">
        <w:trPr>
          <w:jc w:val="center"/>
        </w:trPr>
        <w:tc>
          <w:tcPr>
            <w:tcW w:w="450" w:type="pct"/>
          </w:tcPr>
          <w:p w14:paraId="178A4931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Q09</w:t>
            </w:r>
          </w:p>
        </w:tc>
        <w:tc>
          <w:tcPr>
            <w:tcW w:w="2852" w:type="pct"/>
          </w:tcPr>
          <w:p w14:paraId="2F268F74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Pit lakes, ponds, or water bodies created after mining</w:t>
            </w:r>
          </w:p>
        </w:tc>
        <w:tc>
          <w:tcPr>
            <w:tcW w:w="957" w:type="pct"/>
          </w:tcPr>
          <w:p w14:paraId="755A26E2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None</w:t>
            </w:r>
          </w:p>
        </w:tc>
        <w:tc>
          <w:tcPr>
            <w:tcW w:w="741" w:type="pct"/>
          </w:tcPr>
          <w:p w14:paraId="1E92B2D3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Lake or pool</w:t>
            </w:r>
          </w:p>
        </w:tc>
      </w:tr>
      <w:tr w:rsidR="00FB3A2A" w:rsidRPr="00FB3A2A" w14:paraId="6C1DAF84" w14:textId="77777777" w:rsidTr="00B66689">
        <w:trPr>
          <w:jc w:val="center"/>
        </w:trPr>
        <w:tc>
          <w:tcPr>
            <w:tcW w:w="450" w:type="pct"/>
          </w:tcPr>
          <w:p w14:paraId="2E592859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Q10</w:t>
            </w:r>
          </w:p>
        </w:tc>
        <w:tc>
          <w:tcPr>
            <w:tcW w:w="2852" w:type="pct"/>
          </w:tcPr>
          <w:p w14:paraId="2D6D9EB2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Post-mining light industrial reuses (business parks, warehouses, small industry)</w:t>
            </w:r>
          </w:p>
        </w:tc>
        <w:tc>
          <w:tcPr>
            <w:tcW w:w="957" w:type="pct"/>
          </w:tcPr>
          <w:p w14:paraId="616DEDA0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None</w:t>
            </w:r>
          </w:p>
        </w:tc>
        <w:tc>
          <w:tcPr>
            <w:tcW w:w="741" w:type="pct"/>
          </w:tcPr>
          <w:p w14:paraId="51420098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Light industrial</w:t>
            </w:r>
          </w:p>
        </w:tc>
      </w:tr>
      <w:tr w:rsidR="00FB3A2A" w:rsidRPr="00FB3A2A" w14:paraId="16A7D50A" w14:textId="77777777" w:rsidTr="00B66689">
        <w:trPr>
          <w:jc w:val="center"/>
        </w:trPr>
        <w:tc>
          <w:tcPr>
            <w:tcW w:w="450" w:type="pct"/>
          </w:tcPr>
          <w:p w14:paraId="49E35529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Q11</w:t>
            </w:r>
          </w:p>
        </w:tc>
        <w:tc>
          <w:tcPr>
            <w:tcW w:w="2852" w:type="pct"/>
          </w:tcPr>
          <w:p w14:paraId="3146E9A0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Adventure tourism in former mines (zipline, climbing, underground tours)</w:t>
            </w:r>
          </w:p>
        </w:tc>
        <w:tc>
          <w:tcPr>
            <w:tcW w:w="957" w:type="pct"/>
          </w:tcPr>
          <w:p w14:paraId="087D6FE7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None</w:t>
            </w:r>
          </w:p>
        </w:tc>
        <w:tc>
          <w:tcPr>
            <w:tcW w:w="741" w:type="pct"/>
          </w:tcPr>
          <w:p w14:paraId="4F3A9D0D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Adventure activities</w:t>
            </w:r>
          </w:p>
        </w:tc>
      </w:tr>
      <w:tr w:rsidR="00FB3A2A" w:rsidRPr="00FB3A2A" w14:paraId="54A696F9" w14:textId="77777777" w:rsidTr="00B66689">
        <w:trPr>
          <w:jc w:val="center"/>
        </w:trPr>
        <w:tc>
          <w:tcPr>
            <w:tcW w:w="450" w:type="pct"/>
          </w:tcPr>
          <w:p w14:paraId="3FA4A7E4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Q12</w:t>
            </w:r>
          </w:p>
        </w:tc>
        <w:tc>
          <w:tcPr>
            <w:tcW w:w="2852" w:type="pct"/>
          </w:tcPr>
          <w:p w14:paraId="2AC9A5B4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Examples combining cultural heritage and education/research at the same site</w:t>
            </w:r>
          </w:p>
        </w:tc>
        <w:tc>
          <w:tcPr>
            <w:tcW w:w="957" w:type="pct"/>
          </w:tcPr>
          <w:p w14:paraId="14E6B5FF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None</w:t>
            </w:r>
          </w:p>
        </w:tc>
        <w:tc>
          <w:tcPr>
            <w:tcW w:w="741" w:type="pct"/>
          </w:tcPr>
          <w:p w14:paraId="71E0B5AD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Community &amp; culture;</w:t>
            </w:r>
            <w:r w:rsidRPr="00FB3A2A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r w:rsidRPr="00FB3A2A">
              <w:rPr>
                <w:rFonts w:ascii="Times New Roman" w:hAnsi="Times New Roman" w:cs="Times New Roman"/>
                <w:sz w:val="18"/>
              </w:rPr>
              <w:t>Education &amp; research</w:t>
            </w:r>
          </w:p>
        </w:tc>
      </w:tr>
      <w:tr w:rsidR="00FB3A2A" w:rsidRPr="00FB3A2A" w14:paraId="28EAFB3A" w14:textId="77777777" w:rsidTr="00B66689">
        <w:trPr>
          <w:jc w:val="center"/>
        </w:trPr>
        <w:tc>
          <w:tcPr>
            <w:tcW w:w="450" w:type="pct"/>
          </w:tcPr>
          <w:p w14:paraId="15FAA24E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Q13</w:t>
            </w:r>
          </w:p>
        </w:tc>
        <w:tc>
          <w:tcPr>
            <w:tcW w:w="2852" w:type="pct"/>
          </w:tcPr>
          <w:p w14:paraId="4B3147A0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Sites combining recreation with ecosystem restoration (green infrastructure)</w:t>
            </w:r>
          </w:p>
        </w:tc>
        <w:tc>
          <w:tcPr>
            <w:tcW w:w="957" w:type="pct"/>
          </w:tcPr>
          <w:p w14:paraId="3C95B54B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None</w:t>
            </w:r>
          </w:p>
        </w:tc>
        <w:tc>
          <w:tcPr>
            <w:tcW w:w="741" w:type="pct"/>
          </w:tcPr>
          <w:p w14:paraId="5658D4DD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Non-intensive recreation;</w:t>
            </w:r>
            <w:r w:rsidRPr="00FB3A2A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r w:rsidRPr="00FB3A2A">
              <w:rPr>
                <w:rFonts w:ascii="Times New Roman" w:hAnsi="Times New Roman" w:cs="Times New Roman"/>
                <w:sz w:val="18"/>
              </w:rPr>
              <w:t>Conversion &amp; ecosystem services</w:t>
            </w:r>
          </w:p>
        </w:tc>
      </w:tr>
      <w:tr w:rsidR="00FB3A2A" w:rsidRPr="00FB3A2A" w14:paraId="6903D2C1" w14:textId="77777777" w:rsidTr="00B66689">
        <w:trPr>
          <w:jc w:val="center"/>
        </w:trPr>
        <w:tc>
          <w:tcPr>
            <w:tcW w:w="450" w:type="pct"/>
          </w:tcPr>
          <w:p w14:paraId="59B4AAD9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Q14</w:t>
            </w:r>
          </w:p>
        </w:tc>
        <w:tc>
          <w:tcPr>
            <w:tcW w:w="2852" w:type="pct"/>
          </w:tcPr>
          <w:p w14:paraId="030B2B51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Renewable energy combined with education/research (demo sites, training)</w:t>
            </w:r>
          </w:p>
        </w:tc>
        <w:tc>
          <w:tcPr>
            <w:tcW w:w="957" w:type="pct"/>
          </w:tcPr>
          <w:p w14:paraId="5E8965CA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None</w:t>
            </w:r>
          </w:p>
        </w:tc>
        <w:tc>
          <w:tcPr>
            <w:tcW w:w="741" w:type="pct"/>
          </w:tcPr>
          <w:p w14:paraId="5812EC65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Renewable Energy;</w:t>
            </w:r>
            <w:r w:rsidRPr="00FB3A2A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r w:rsidRPr="00FB3A2A">
              <w:rPr>
                <w:rFonts w:ascii="Times New Roman" w:hAnsi="Times New Roman" w:cs="Times New Roman"/>
                <w:sz w:val="18"/>
              </w:rPr>
              <w:t>Education &amp; research</w:t>
            </w:r>
          </w:p>
        </w:tc>
      </w:tr>
      <w:tr w:rsidR="00FB3A2A" w:rsidRPr="00FB3A2A" w14:paraId="4191242A" w14:textId="77777777" w:rsidTr="00B66689">
        <w:trPr>
          <w:jc w:val="center"/>
        </w:trPr>
        <w:tc>
          <w:tcPr>
            <w:tcW w:w="450" w:type="pct"/>
          </w:tcPr>
          <w:p w14:paraId="52B91DD0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Q15</w:t>
            </w:r>
          </w:p>
        </w:tc>
        <w:tc>
          <w:tcPr>
            <w:tcW w:w="2852" w:type="pct"/>
          </w:tcPr>
          <w:p w14:paraId="22B99D64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Post-mining lakes used for recreation or tourism</w:t>
            </w:r>
          </w:p>
        </w:tc>
        <w:tc>
          <w:tcPr>
            <w:tcW w:w="957" w:type="pct"/>
          </w:tcPr>
          <w:p w14:paraId="45D7BD39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None</w:t>
            </w:r>
          </w:p>
        </w:tc>
        <w:tc>
          <w:tcPr>
            <w:tcW w:w="741" w:type="pct"/>
          </w:tcPr>
          <w:p w14:paraId="008320E2" w14:textId="1E420090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Lake or pool;</w:t>
            </w:r>
            <w:r w:rsidR="00C53ECE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FB3A2A">
              <w:rPr>
                <w:rFonts w:ascii="Times New Roman" w:hAnsi="Times New Roman" w:cs="Times New Roman"/>
                <w:sz w:val="18"/>
              </w:rPr>
              <w:t>Non-intensive recreation</w:t>
            </w:r>
          </w:p>
        </w:tc>
      </w:tr>
      <w:tr w:rsidR="00FB3A2A" w:rsidRPr="00FB3A2A" w14:paraId="56EED55D" w14:textId="77777777" w:rsidTr="00B66689">
        <w:trPr>
          <w:jc w:val="center"/>
        </w:trPr>
        <w:tc>
          <w:tcPr>
            <w:tcW w:w="450" w:type="pct"/>
          </w:tcPr>
          <w:p w14:paraId="78254396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Q16</w:t>
            </w:r>
          </w:p>
        </w:tc>
        <w:tc>
          <w:tcPr>
            <w:tcW w:w="2852" w:type="pct"/>
          </w:tcPr>
          <w:p w14:paraId="489EBF1D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Closed mines reused for community/culture initiatives</w:t>
            </w:r>
          </w:p>
        </w:tc>
        <w:tc>
          <w:tcPr>
            <w:tcW w:w="957" w:type="pct"/>
          </w:tcPr>
          <w:p w14:paraId="0D168B7D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FB3A2A">
              <w:rPr>
                <w:rFonts w:ascii="Times New Roman" w:hAnsi="Times New Roman" w:cs="Times New Roman"/>
                <w:sz w:val="18"/>
                <w:lang w:val="en-US"/>
              </w:rPr>
              <w:t>s</w:t>
            </w:r>
            <w:r w:rsidRPr="00FB3A2A">
              <w:rPr>
                <w:rFonts w:ascii="Times New Roman" w:hAnsi="Times New Roman" w:cs="Times New Roman"/>
                <w:sz w:val="18"/>
              </w:rPr>
              <w:t>tatus</w:t>
            </w:r>
          </w:p>
          <w:p w14:paraId="34F1E69E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=</w:t>
            </w:r>
          </w:p>
          <w:p w14:paraId="3F291BAF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Closed</w:t>
            </w:r>
          </w:p>
        </w:tc>
        <w:tc>
          <w:tcPr>
            <w:tcW w:w="741" w:type="pct"/>
          </w:tcPr>
          <w:p w14:paraId="2717CBB6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Community &amp; culture</w:t>
            </w:r>
          </w:p>
        </w:tc>
      </w:tr>
      <w:tr w:rsidR="00FB3A2A" w:rsidRPr="00FB3A2A" w14:paraId="4536CA67" w14:textId="77777777" w:rsidTr="00B66689">
        <w:trPr>
          <w:jc w:val="center"/>
        </w:trPr>
        <w:tc>
          <w:tcPr>
            <w:tcW w:w="450" w:type="pct"/>
          </w:tcPr>
          <w:p w14:paraId="237C3F3B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Q17</w:t>
            </w:r>
          </w:p>
        </w:tc>
        <w:tc>
          <w:tcPr>
            <w:tcW w:w="2852" w:type="pct"/>
          </w:tcPr>
          <w:p w14:paraId="70928A3B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Abandoned sites with nature restoration or ecosystem services projects</w:t>
            </w:r>
          </w:p>
        </w:tc>
        <w:tc>
          <w:tcPr>
            <w:tcW w:w="957" w:type="pct"/>
          </w:tcPr>
          <w:p w14:paraId="40CDE46E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FB3A2A">
              <w:rPr>
                <w:rFonts w:ascii="Times New Roman" w:hAnsi="Times New Roman" w:cs="Times New Roman"/>
                <w:sz w:val="18"/>
                <w:lang w:val="en-US"/>
              </w:rPr>
              <w:t>s</w:t>
            </w:r>
            <w:r w:rsidRPr="00FB3A2A">
              <w:rPr>
                <w:rFonts w:ascii="Times New Roman" w:hAnsi="Times New Roman" w:cs="Times New Roman"/>
                <w:sz w:val="18"/>
              </w:rPr>
              <w:t>tatus</w:t>
            </w:r>
          </w:p>
          <w:p w14:paraId="35C1387D" w14:textId="7A92208F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=</w:t>
            </w:r>
            <w:r w:rsidRPr="00FB3A2A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r w:rsidRPr="00FB3A2A">
              <w:rPr>
                <w:rFonts w:ascii="Times New Roman" w:hAnsi="Times New Roman" w:cs="Times New Roman"/>
                <w:sz w:val="18"/>
              </w:rPr>
              <w:t>Abandoned</w:t>
            </w:r>
          </w:p>
        </w:tc>
        <w:tc>
          <w:tcPr>
            <w:tcW w:w="741" w:type="pct"/>
          </w:tcPr>
          <w:p w14:paraId="50A0D5CC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Conversion &amp; ecosystem services</w:t>
            </w:r>
          </w:p>
        </w:tc>
      </w:tr>
      <w:tr w:rsidR="00FB3A2A" w:rsidRPr="00FB3A2A" w14:paraId="3A2FF6BA" w14:textId="77777777" w:rsidTr="00B66689">
        <w:trPr>
          <w:jc w:val="center"/>
        </w:trPr>
        <w:tc>
          <w:tcPr>
            <w:tcW w:w="450" w:type="pct"/>
          </w:tcPr>
          <w:p w14:paraId="61FF9C58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Q18</w:t>
            </w:r>
          </w:p>
        </w:tc>
        <w:tc>
          <w:tcPr>
            <w:tcW w:w="2852" w:type="pct"/>
          </w:tcPr>
          <w:p w14:paraId="261DCE63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Active mines that already implement post-closure land-use planning activities</w:t>
            </w:r>
          </w:p>
        </w:tc>
        <w:tc>
          <w:tcPr>
            <w:tcW w:w="957" w:type="pct"/>
          </w:tcPr>
          <w:p w14:paraId="60836D73" w14:textId="52F80010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  <w:lang w:val="en-US"/>
              </w:rPr>
              <w:t>s</w:t>
            </w:r>
            <w:r w:rsidRPr="00FB3A2A">
              <w:rPr>
                <w:rFonts w:ascii="Times New Roman" w:hAnsi="Times New Roman" w:cs="Times New Roman"/>
                <w:sz w:val="18"/>
              </w:rPr>
              <w:t>tatus</w:t>
            </w:r>
            <w:r w:rsidRPr="00FB3A2A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r w:rsidRPr="00FB3A2A">
              <w:rPr>
                <w:rFonts w:ascii="Times New Roman" w:hAnsi="Times New Roman" w:cs="Times New Roman"/>
                <w:sz w:val="18"/>
              </w:rPr>
              <w:t>=</w:t>
            </w:r>
          </w:p>
          <w:p w14:paraId="2D0ACB8A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Active</w:t>
            </w:r>
          </w:p>
        </w:tc>
        <w:tc>
          <w:tcPr>
            <w:tcW w:w="741" w:type="pct"/>
          </w:tcPr>
          <w:p w14:paraId="122F4327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Education &amp; research;</w:t>
            </w:r>
            <w:r w:rsidRPr="00FB3A2A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r w:rsidRPr="00FB3A2A">
              <w:rPr>
                <w:rFonts w:ascii="Times New Roman" w:hAnsi="Times New Roman" w:cs="Times New Roman"/>
                <w:sz w:val="18"/>
              </w:rPr>
              <w:t>Conversion &amp; ecosystem services</w:t>
            </w:r>
          </w:p>
        </w:tc>
      </w:tr>
      <w:tr w:rsidR="00FB3A2A" w:rsidRPr="00FB3A2A" w14:paraId="2255FEB0" w14:textId="77777777" w:rsidTr="00B66689">
        <w:trPr>
          <w:jc w:val="center"/>
        </w:trPr>
        <w:tc>
          <w:tcPr>
            <w:tcW w:w="450" w:type="pct"/>
          </w:tcPr>
          <w:p w14:paraId="5D1902F4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Q19</w:t>
            </w:r>
          </w:p>
        </w:tc>
        <w:tc>
          <w:tcPr>
            <w:tcW w:w="2852" w:type="pct"/>
          </w:tcPr>
          <w:p w14:paraId="23932C20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Underground mines reused for tourism or cultural heritage</w:t>
            </w:r>
          </w:p>
        </w:tc>
        <w:tc>
          <w:tcPr>
            <w:tcW w:w="957" w:type="pct"/>
          </w:tcPr>
          <w:p w14:paraId="6010872A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mine_type</w:t>
            </w:r>
            <w:r w:rsidRPr="00FB3A2A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r w:rsidRPr="00FB3A2A">
              <w:rPr>
                <w:rFonts w:ascii="Times New Roman" w:hAnsi="Times New Roman" w:cs="Times New Roman"/>
                <w:sz w:val="18"/>
              </w:rPr>
              <w:t>=</w:t>
            </w:r>
            <w:r w:rsidRPr="00FB3A2A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r w:rsidRPr="00FB3A2A">
              <w:rPr>
                <w:rFonts w:ascii="Times New Roman" w:hAnsi="Times New Roman" w:cs="Times New Roman"/>
                <w:sz w:val="18"/>
              </w:rPr>
              <w:t>Underground mine</w:t>
            </w:r>
          </w:p>
        </w:tc>
        <w:tc>
          <w:tcPr>
            <w:tcW w:w="741" w:type="pct"/>
          </w:tcPr>
          <w:p w14:paraId="751E314B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Community &amp; culture;</w:t>
            </w:r>
            <w:r w:rsidRPr="00FB3A2A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r w:rsidRPr="00FB3A2A">
              <w:rPr>
                <w:rFonts w:ascii="Times New Roman" w:hAnsi="Times New Roman" w:cs="Times New Roman"/>
                <w:sz w:val="18"/>
              </w:rPr>
              <w:t>Non-intensive recreation</w:t>
            </w:r>
          </w:p>
        </w:tc>
      </w:tr>
      <w:tr w:rsidR="00FB3A2A" w:rsidRPr="00FB3A2A" w14:paraId="4A64BBE5" w14:textId="77777777" w:rsidTr="00B66689">
        <w:trPr>
          <w:jc w:val="center"/>
        </w:trPr>
        <w:tc>
          <w:tcPr>
            <w:tcW w:w="450" w:type="pct"/>
          </w:tcPr>
          <w:p w14:paraId="581863E7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Q20</w:t>
            </w:r>
          </w:p>
        </w:tc>
        <w:tc>
          <w:tcPr>
            <w:tcW w:w="2852" w:type="pct"/>
          </w:tcPr>
          <w:p w14:paraId="3ABD7713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Surface mines converted into lakes or pools</w:t>
            </w:r>
          </w:p>
        </w:tc>
        <w:tc>
          <w:tcPr>
            <w:tcW w:w="957" w:type="pct"/>
          </w:tcPr>
          <w:p w14:paraId="118DEBCC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mine_type</w:t>
            </w:r>
            <w:r w:rsidRPr="00FB3A2A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r w:rsidRPr="00FB3A2A">
              <w:rPr>
                <w:rFonts w:ascii="Times New Roman" w:hAnsi="Times New Roman" w:cs="Times New Roman"/>
                <w:sz w:val="18"/>
              </w:rPr>
              <w:t>=</w:t>
            </w:r>
            <w:r w:rsidRPr="00FB3A2A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r w:rsidRPr="00FB3A2A">
              <w:rPr>
                <w:rFonts w:ascii="Times New Roman" w:hAnsi="Times New Roman" w:cs="Times New Roman"/>
                <w:sz w:val="18"/>
              </w:rPr>
              <w:t>Surface mine</w:t>
            </w:r>
          </w:p>
        </w:tc>
        <w:tc>
          <w:tcPr>
            <w:tcW w:w="741" w:type="pct"/>
          </w:tcPr>
          <w:p w14:paraId="0C9BA710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Lake or pool</w:t>
            </w:r>
          </w:p>
        </w:tc>
      </w:tr>
      <w:tr w:rsidR="00FB3A2A" w:rsidRPr="00FB3A2A" w14:paraId="445ABFFE" w14:textId="77777777" w:rsidTr="00B66689">
        <w:trPr>
          <w:jc w:val="center"/>
        </w:trPr>
        <w:tc>
          <w:tcPr>
            <w:tcW w:w="450" w:type="pct"/>
          </w:tcPr>
          <w:p w14:paraId="15892B0B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Q21</w:t>
            </w:r>
          </w:p>
        </w:tc>
        <w:tc>
          <w:tcPr>
            <w:tcW w:w="2852" w:type="pct"/>
          </w:tcPr>
          <w:p w14:paraId="4A44F939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Non-metallic deposits with recreation-focused reclamation</w:t>
            </w:r>
          </w:p>
        </w:tc>
        <w:tc>
          <w:tcPr>
            <w:tcW w:w="957" w:type="pct"/>
          </w:tcPr>
          <w:p w14:paraId="5319CA56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type_of_ore_deposits</w:t>
            </w:r>
            <w:r w:rsidRPr="00FB3A2A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r w:rsidRPr="00FB3A2A">
              <w:rPr>
                <w:rFonts w:ascii="Times New Roman" w:hAnsi="Times New Roman" w:cs="Times New Roman"/>
                <w:sz w:val="18"/>
              </w:rPr>
              <w:t>=</w:t>
            </w:r>
            <w:r w:rsidRPr="00FB3A2A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r w:rsidRPr="00FB3A2A">
              <w:rPr>
                <w:rFonts w:ascii="Times New Roman" w:hAnsi="Times New Roman" w:cs="Times New Roman"/>
                <w:sz w:val="18"/>
              </w:rPr>
              <w:t>Non-metallic</w:t>
            </w:r>
          </w:p>
        </w:tc>
        <w:tc>
          <w:tcPr>
            <w:tcW w:w="741" w:type="pct"/>
          </w:tcPr>
          <w:p w14:paraId="1F741BC9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Non-intensive recreation</w:t>
            </w:r>
          </w:p>
        </w:tc>
      </w:tr>
      <w:tr w:rsidR="00FB3A2A" w:rsidRPr="00FB3A2A" w14:paraId="51C31A80" w14:textId="77777777" w:rsidTr="00B66689">
        <w:trPr>
          <w:jc w:val="center"/>
        </w:trPr>
        <w:tc>
          <w:tcPr>
            <w:tcW w:w="450" w:type="pct"/>
          </w:tcPr>
          <w:p w14:paraId="6884422C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Q22</w:t>
            </w:r>
          </w:p>
        </w:tc>
        <w:tc>
          <w:tcPr>
            <w:tcW w:w="2852" w:type="pct"/>
          </w:tcPr>
          <w:p w14:paraId="34EB7617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Metallic deposits with ecosystem services and restoration</w:t>
            </w:r>
          </w:p>
        </w:tc>
        <w:tc>
          <w:tcPr>
            <w:tcW w:w="957" w:type="pct"/>
          </w:tcPr>
          <w:p w14:paraId="481E1D9B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type_of_ore_deposits</w:t>
            </w:r>
            <w:r w:rsidRPr="00FB3A2A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r w:rsidRPr="00FB3A2A">
              <w:rPr>
                <w:rFonts w:ascii="Times New Roman" w:hAnsi="Times New Roman" w:cs="Times New Roman"/>
                <w:sz w:val="18"/>
              </w:rPr>
              <w:t>=</w:t>
            </w:r>
            <w:r w:rsidRPr="00FB3A2A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r w:rsidRPr="00FB3A2A">
              <w:rPr>
                <w:rFonts w:ascii="Times New Roman" w:hAnsi="Times New Roman" w:cs="Times New Roman"/>
                <w:sz w:val="18"/>
              </w:rPr>
              <w:t>Metallic</w:t>
            </w:r>
          </w:p>
        </w:tc>
        <w:tc>
          <w:tcPr>
            <w:tcW w:w="741" w:type="pct"/>
          </w:tcPr>
          <w:p w14:paraId="4662A790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Conversion &amp; ecosystem services</w:t>
            </w:r>
          </w:p>
        </w:tc>
      </w:tr>
      <w:tr w:rsidR="00FB3A2A" w:rsidRPr="00FB3A2A" w14:paraId="6C25966C" w14:textId="77777777" w:rsidTr="00B66689">
        <w:trPr>
          <w:jc w:val="center"/>
        </w:trPr>
        <w:tc>
          <w:tcPr>
            <w:tcW w:w="450" w:type="pct"/>
          </w:tcPr>
          <w:p w14:paraId="44DC7C83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Q23</w:t>
            </w:r>
          </w:p>
        </w:tc>
        <w:tc>
          <w:tcPr>
            <w:tcW w:w="2852" w:type="pct"/>
          </w:tcPr>
          <w:p w14:paraId="59A18987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Examples of education/research reuse</w:t>
            </w:r>
          </w:p>
        </w:tc>
        <w:tc>
          <w:tcPr>
            <w:tcW w:w="957" w:type="pct"/>
          </w:tcPr>
          <w:p w14:paraId="2525D503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None</w:t>
            </w:r>
          </w:p>
        </w:tc>
        <w:tc>
          <w:tcPr>
            <w:tcW w:w="741" w:type="pct"/>
          </w:tcPr>
          <w:p w14:paraId="3769AD2E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Education &amp; research</w:t>
            </w:r>
          </w:p>
        </w:tc>
      </w:tr>
      <w:tr w:rsidR="00FB3A2A" w:rsidRPr="00FB3A2A" w14:paraId="19DF9D0A" w14:textId="77777777" w:rsidTr="00B66689">
        <w:trPr>
          <w:jc w:val="center"/>
        </w:trPr>
        <w:tc>
          <w:tcPr>
            <w:tcW w:w="450" w:type="pct"/>
          </w:tcPr>
          <w:p w14:paraId="7908AFD5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Q24</w:t>
            </w:r>
          </w:p>
        </w:tc>
        <w:tc>
          <w:tcPr>
            <w:tcW w:w="2852" w:type="pct"/>
          </w:tcPr>
          <w:p w14:paraId="5D4E6F4B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Examples of reforestation and tree planting on spoil heaps or dumps</w:t>
            </w:r>
          </w:p>
        </w:tc>
        <w:tc>
          <w:tcPr>
            <w:tcW w:w="957" w:type="pct"/>
          </w:tcPr>
          <w:p w14:paraId="25108643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None</w:t>
            </w:r>
          </w:p>
        </w:tc>
        <w:tc>
          <w:tcPr>
            <w:tcW w:w="741" w:type="pct"/>
          </w:tcPr>
          <w:p w14:paraId="05FB6F0B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Forestry</w:t>
            </w:r>
          </w:p>
        </w:tc>
      </w:tr>
      <w:tr w:rsidR="00FB3A2A" w:rsidRPr="00FB3A2A" w14:paraId="450BA64C" w14:textId="77777777" w:rsidTr="00B66689">
        <w:trPr>
          <w:jc w:val="center"/>
        </w:trPr>
        <w:tc>
          <w:tcPr>
            <w:tcW w:w="450" w:type="pct"/>
          </w:tcPr>
          <w:p w14:paraId="32984A45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Q25</w:t>
            </w:r>
          </w:p>
        </w:tc>
        <w:tc>
          <w:tcPr>
            <w:tcW w:w="2852" w:type="pct"/>
          </w:tcPr>
          <w:p w14:paraId="17661767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Examples of wetlands restoration and biodiversity habitat creation</w:t>
            </w:r>
          </w:p>
        </w:tc>
        <w:tc>
          <w:tcPr>
            <w:tcW w:w="957" w:type="pct"/>
          </w:tcPr>
          <w:p w14:paraId="429C9832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None</w:t>
            </w:r>
          </w:p>
        </w:tc>
        <w:tc>
          <w:tcPr>
            <w:tcW w:w="741" w:type="pct"/>
          </w:tcPr>
          <w:p w14:paraId="0C877E79" w14:textId="77777777" w:rsidR="00FB3A2A" w:rsidRPr="00FB3A2A" w:rsidRDefault="00FB3A2A" w:rsidP="00201409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FB3A2A">
              <w:rPr>
                <w:rFonts w:ascii="Times New Roman" w:hAnsi="Times New Roman" w:cs="Times New Roman"/>
                <w:sz w:val="18"/>
              </w:rPr>
              <w:t>Conversion &amp; ecosystem services</w:t>
            </w:r>
          </w:p>
        </w:tc>
      </w:tr>
    </w:tbl>
    <w:p w14:paraId="6AF7903E" w14:textId="77777777" w:rsidR="00FB3A2A" w:rsidRPr="00FB3A2A" w:rsidRDefault="00FB3A2A" w:rsidP="00201409">
      <w:pPr>
        <w:spacing w:after="0" w:line="240" w:lineRule="auto"/>
        <w:jc w:val="both"/>
        <w:rPr>
          <w:rFonts w:ascii="Times New Roman" w:hAnsi="Times New Roman" w:cs="Times New Roman"/>
          <w:sz w:val="20"/>
          <w:lang w:val="en-US"/>
        </w:rPr>
      </w:pPr>
    </w:p>
    <w:p w14:paraId="6EBE36F2" w14:textId="77777777" w:rsidR="0086768C" w:rsidRDefault="0086768C" w:rsidP="00201409">
      <w:pPr>
        <w:spacing w:after="0" w:line="240" w:lineRule="auto"/>
        <w:jc w:val="both"/>
        <w:rPr>
          <w:rFonts w:ascii="Times New Roman" w:hAnsi="Times New Roman" w:cs="Times New Roman"/>
          <w:b/>
          <w:lang w:val="en-US"/>
        </w:rPr>
      </w:pPr>
    </w:p>
    <w:sectPr w:rsidR="0086768C" w:rsidSect="00FB3A2A">
      <w:headerReference w:type="default" r:id="rId27"/>
      <w:footerReference w:type="default" r:id="rId28"/>
      <w:headerReference w:type="first" r:id="rId29"/>
      <w:footerReference w:type="first" r:id="rId30"/>
      <w:pgSz w:w="11906" w:h="16838"/>
      <w:pgMar w:top="1134" w:right="1134" w:bottom="1134" w:left="1134" w:header="737" w:footer="737" w:gutter="0"/>
      <w:lnNumType w:countBy="1" w:restart="continuous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43B071" w14:textId="77777777" w:rsidR="00EF77C2" w:rsidRPr="00D57ED0" w:rsidRDefault="00EF77C2" w:rsidP="00B80A53">
      <w:pPr>
        <w:spacing w:after="0" w:line="240" w:lineRule="auto"/>
      </w:pPr>
      <w:r w:rsidRPr="00D57ED0">
        <w:separator/>
      </w:r>
    </w:p>
  </w:endnote>
  <w:endnote w:type="continuationSeparator" w:id="0">
    <w:p w14:paraId="77E4F08B" w14:textId="77777777" w:rsidR="00EF77C2" w:rsidRPr="00D57ED0" w:rsidRDefault="00EF77C2" w:rsidP="00B80A53">
      <w:pPr>
        <w:spacing w:after="0" w:line="240" w:lineRule="auto"/>
      </w:pPr>
      <w:r w:rsidRPr="00D57ED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ill Sans Std">
    <w:altName w:val="Arial"/>
    <w:charset w:val="00"/>
    <w:family w:val="swiss"/>
    <w:pitch w:val="variable"/>
    <w:sig w:usb0="80000A67" w:usb1="00000000" w:usb2="00000000" w:usb3="00000000" w:csb0="000001F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0EDD4" w14:textId="2E7F81A9" w:rsidR="00A641B3" w:rsidRPr="00D57ED0" w:rsidRDefault="00A641B3" w:rsidP="005E7208">
    <w:pPr>
      <w:pStyle w:val="Footer"/>
      <w:pBdr>
        <w:top w:val="single" w:sz="4" w:space="1" w:color="auto"/>
      </w:pBdr>
      <w:rPr>
        <w:sz w:val="16"/>
        <w:szCs w:val="16"/>
      </w:rPr>
    </w:pPr>
    <w:r w:rsidRPr="00D57ED0">
      <w:rPr>
        <w:i/>
        <w:iCs/>
        <w:sz w:val="16"/>
        <w:szCs w:val="16"/>
      </w:rPr>
      <w:t>Rudarsko-geološko-naftni zbornik</w:t>
    </w:r>
    <w:r w:rsidRPr="00D57ED0">
      <w:rPr>
        <w:sz w:val="16"/>
        <w:szCs w:val="16"/>
      </w:rPr>
      <w:t xml:space="preserve"> </w:t>
    </w:r>
    <w:r w:rsidRPr="00D57ED0">
      <w:rPr>
        <w:b/>
        <w:bCs/>
        <w:sz w:val="16"/>
        <w:szCs w:val="16"/>
      </w:rPr>
      <w:t>202</w:t>
    </w:r>
    <w:r w:rsidR="00A2638C">
      <w:rPr>
        <w:b/>
        <w:bCs/>
        <w:sz w:val="16"/>
        <w:szCs w:val="16"/>
      </w:rPr>
      <w:t>7</w:t>
    </w:r>
    <w:r w:rsidRPr="00D57ED0">
      <w:rPr>
        <w:sz w:val="16"/>
        <w:szCs w:val="16"/>
      </w:rPr>
      <w:t xml:space="preserve">, </w:t>
    </w:r>
    <w:r w:rsidR="005813CB">
      <w:rPr>
        <w:sz w:val="16"/>
        <w:szCs w:val="16"/>
      </w:rPr>
      <w:t>42</w:t>
    </w:r>
    <w:r w:rsidRPr="00D57ED0">
      <w:rPr>
        <w:sz w:val="16"/>
        <w:szCs w:val="16"/>
      </w:rPr>
      <w:t xml:space="preserve"> (</w:t>
    </w:r>
    <w:r w:rsidR="005813CB">
      <w:rPr>
        <w:sz w:val="16"/>
        <w:szCs w:val="16"/>
      </w:rPr>
      <w:t>1</w:t>
    </w:r>
    <w:r w:rsidRPr="00D57ED0">
      <w:rPr>
        <w:sz w:val="16"/>
        <w:szCs w:val="16"/>
      </w:rPr>
      <w:t>), https://doi.org/</w:t>
    </w:r>
    <w:r w:rsidR="005813CB" w:rsidRPr="005813CB">
      <w:rPr>
        <w:sz w:val="16"/>
        <w:szCs w:val="16"/>
      </w:rPr>
      <w:t>10.17794/rgn.2027.1.1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13F34" w14:textId="0C7C228C" w:rsidR="00A641B3" w:rsidRPr="00D57ED0" w:rsidRDefault="00A641B3" w:rsidP="004406B1">
    <w:pPr>
      <w:pStyle w:val="Footer"/>
      <w:rPr>
        <w:sz w:val="16"/>
        <w:szCs w:val="16"/>
      </w:rPr>
    </w:pPr>
    <w:r w:rsidRPr="00D57ED0">
      <w:rPr>
        <w:sz w:val="16"/>
        <w:szCs w:val="16"/>
      </w:rPr>
      <w:t xml:space="preserve">*Corresponding author: </w:t>
    </w:r>
    <w:r w:rsidRPr="00767109">
      <w:rPr>
        <w:sz w:val="16"/>
        <w:szCs w:val="16"/>
      </w:rPr>
      <w:t>Vancho Adjiski</w:t>
    </w:r>
  </w:p>
  <w:p w14:paraId="12027B12" w14:textId="61A9DAA6" w:rsidR="00A641B3" w:rsidRPr="00D57ED0" w:rsidRDefault="00A641B3" w:rsidP="004406B1">
    <w:pPr>
      <w:pStyle w:val="Footer"/>
      <w:rPr>
        <w:i/>
        <w:iCs/>
        <w:sz w:val="16"/>
        <w:szCs w:val="16"/>
      </w:rPr>
    </w:pPr>
    <w:r w:rsidRPr="00D57ED0">
      <w:rPr>
        <w:i/>
        <w:iCs/>
        <w:sz w:val="16"/>
        <w:szCs w:val="16"/>
      </w:rPr>
      <w:t xml:space="preserve">e-mail address: </w:t>
    </w:r>
    <w:r w:rsidRPr="00767109">
      <w:rPr>
        <w:i/>
        <w:iCs/>
        <w:sz w:val="16"/>
        <w:szCs w:val="16"/>
      </w:rPr>
      <w:t>vanco.adziski@ugd.edu.mk</w:t>
    </w:r>
  </w:p>
  <w:p w14:paraId="527A4AB8" w14:textId="373857B5" w:rsidR="00A641B3" w:rsidRPr="00D57ED0" w:rsidRDefault="00A641B3" w:rsidP="004406B1">
    <w:pPr>
      <w:pStyle w:val="Footer"/>
      <w:rPr>
        <w:sz w:val="16"/>
        <w:szCs w:val="16"/>
      </w:rPr>
    </w:pPr>
    <w:r w:rsidRPr="00D57ED0">
      <w:rPr>
        <w:sz w:val="16"/>
        <w:szCs w:val="16"/>
      </w:rPr>
      <w:t xml:space="preserve">Received: </w:t>
    </w:r>
    <w:r w:rsidR="009B57B7">
      <w:rPr>
        <w:sz w:val="16"/>
        <w:szCs w:val="16"/>
      </w:rPr>
      <w:t>15 May</w:t>
    </w:r>
    <w:r w:rsidRPr="00D57ED0">
      <w:rPr>
        <w:sz w:val="16"/>
        <w:szCs w:val="16"/>
      </w:rPr>
      <w:t xml:space="preserve"> 202</w:t>
    </w:r>
    <w:r>
      <w:rPr>
        <w:sz w:val="16"/>
        <w:szCs w:val="16"/>
      </w:rPr>
      <w:t>6</w:t>
    </w:r>
    <w:r w:rsidRPr="00D57ED0">
      <w:rPr>
        <w:sz w:val="16"/>
        <w:szCs w:val="16"/>
      </w:rPr>
      <w:t xml:space="preserve">. Accepted: </w:t>
    </w:r>
    <w:r w:rsidR="00895CA2">
      <w:rPr>
        <w:sz w:val="16"/>
        <w:szCs w:val="16"/>
      </w:rPr>
      <w:t>26 June</w:t>
    </w:r>
    <w:r w:rsidRPr="00D57ED0">
      <w:rPr>
        <w:sz w:val="16"/>
        <w:szCs w:val="16"/>
      </w:rPr>
      <w:t xml:space="preserve"> 202</w:t>
    </w:r>
    <w:r>
      <w:rPr>
        <w:sz w:val="16"/>
        <w:szCs w:val="16"/>
      </w:rPr>
      <w:t>6</w:t>
    </w:r>
    <w:r w:rsidRPr="00D57ED0">
      <w:rPr>
        <w:sz w:val="16"/>
        <w:szCs w:val="16"/>
      </w:rPr>
      <w:t>. Avalia</w:t>
    </w:r>
    <w:r>
      <w:rPr>
        <w:sz w:val="16"/>
        <w:szCs w:val="16"/>
      </w:rPr>
      <w:t>b</w:t>
    </w:r>
    <w:r w:rsidRPr="00D57ED0">
      <w:rPr>
        <w:sz w:val="16"/>
        <w:szCs w:val="16"/>
      </w:rPr>
      <w:t xml:space="preserve">le online: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C385E" w14:textId="77777777" w:rsidR="00EF77C2" w:rsidRPr="00D57ED0" w:rsidRDefault="00EF77C2" w:rsidP="00B80A53">
      <w:pPr>
        <w:spacing w:after="0" w:line="240" w:lineRule="auto"/>
      </w:pPr>
      <w:r w:rsidRPr="00D57ED0">
        <w:separator/>
      </w:r>
    </w:p>
  </w:footnote>
  <w:footnote w:type="continuationSeparator" w:id="0">
    <w:p w14:paraId="4D6DC085" w14:textId="77777777" w:rsidR="00EF77C2" w:rsidRPr="00D57ED0" w:rsidRDefault="00EF77C2" w:rsidP="00B80A53">
      <w:pPr>
        <w:spacing w:after="0" w:line="240" w:lineRule="auto"/>
      </w:pPr>
      <w:r w:rsidRPr="00D57ED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063CA" w14:textId="1AD837C6" w:rsidR="00A641B3" w:rsidRPr="00D57ED0" w:rsidRDefault="00895CA2" w:rsidP="009F2443">
    <w:pPr>
      <w:pStyle w:val="Header"/>
      <w:pBdr>
        <w:bottom w:val="single" w:sz="4" w:space="1" w:color="auto"/>
      </w:pBdr>
      <w:rPr>
        <w:i/>
        <w:iCs/>
        <w:sz w:val="18"/>
        <w:szCs w:val="18"/>
      </w:rPr>
    </w:pPr>
    <w:r w:rsidRPr="00895CA2">
      <w:rPr>
        <w:i/>
        <w:iCs/>
        <w:sz w:val="18"/>
        <w:szCs w:val="18"/>
      </w:rPr>
      <w:t>V</w:t>
    </w:r>
    <w:r>
      <w:rPr>
        <w:i/>
        <w:iCs/>
        <w:sz w:val="18"/>
        <w:szCs w:val="18"/>
      </w:rPr>
      <w:t>.</w:t>
    </w:r>
    <w:r w:rsidRPr="00895CA2">
      <w:rPr>
        <w:i/>
        <w:iCs/>
        <w:sz w:val="18"/>
        <w:szCs w:val="18"/>
      </w:rPr>
      <w:t xml:space="preserve"> Adjiski, J</w:t>
    </w:r>
    <w:r>
      <w:rPr>
        <w:i/>
        <w:iCs/>
        <w:sz w:val="18"/>
        <w:szCs w:val="18"/>
      </w:rPr>
      <w:t>.</w:t>
    </w:r>
    <w:r w:rsidRPr="00895CA2">
      <w:rPr>
        <w:i/>
        <w:iCs/>
        <w:sz w:val="18"/>
        <w:szCs w:val="18"/>
      </w:rPr>
      <w:t xml:space="preserve"> Šancer, P</w:t>
    </w:r>
    <w:r>
      <w:rPr>
        <w:i/>
        <w:iCs/>
        <w:sz w:val="18"/>
        <w:szCs w:val="18"/>
      </w:rPr>
      <w:t>.</w:t>
    </w:r>
    <w:r w:rsidRPr="00895CA2">
      <w:rPr>
        <w:i/>
        <w:iCs/>
        <w:sz w:val="18"/>
        <w:szCs w:val="18"/>
      </w:rPr>
      <w:t xml:space="preserve"> Schwendner</w:t>
    </w:r>
    <w:r w:rsidR="00EF526A">
      <w:rPr>
        <w:i/>
        <w:iCs/>
        <w:sz w:val="18"/>
        <w:szCs w:val="18"/>
      </w:rPr>
      <w:t>, et a</w:t>
    </w:r>
    <w:r w:rsidR="00A641B3" w:rsidRPr="00D57ED0">
      <w:rPr>
        <w:i/>
        <w:iCs/>
        <w:sz w:val="18"/>
        <w:szCs w:val="18"/>
      </w:rPr>
      <w:t>l.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B518A" w14:textId="77777777" w:rsidR="00A641B3" w:rsidRPr="00D57ED0" w:rsidRDefault="00A641B3" w:rsidP="00C25321">
    <w:pPr>
      <w:pStyle w:val="Header"/>
      <w:pBdr>
        <w:bottom w:val="single" w:sz="4" w:space="1" w:color="auto"/>
      </w:pBdr>
    </w:pPr>
    <w:r w:rsidRPr="00D57ED0">
      <w:drawing>
        <wp:anchor distT="0" distB="0" distL="114300" distR="114300" simplePos="0" relativeHeight="251657216" behindDoc="1" locked="0" layoutInCell="1" allowOverlap="1" wp14:anchorId="79BF966C" wp14:editId="45FA9B27">
          <wp:simplePos x="0" y="0"/>
          <wp:positionH relativeFrom="column">
            <wp:posOffset>4750998</wp:posOffset>
          </wp:positionH>
          <wp:positionV relativeFrom="page">
            <wp:posOffset>260231</wp:posOffset>
          </wp:positionV>
          <wp:extent cx="1277620" cy="719455"/>
          <wp:effectExtent l="0" t="0" r="0" b="4445"/>
          <wp:wrapNone/>
          <wp:docPr id="1050012178" name="Picture 1050012178" descr="A green and black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A green and black text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7620" cy="719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493EB88" w14:textId="77777777" w:rsidR="00A641B3" w:rsidRPr="00D57ED0" w:rsidRDefault="00A641B3" w:rsidP="00C25321">
    <w:pPr>
      <w:pStyle w:val="Header"/>
      <w:pBdr>
        <w:bottom w:val="single" w:sz="4" w:space="1" w:color="auto"/>
      </w:pBdr>
    </w:pPr>
    <w:r w:rsidRPr="00D57ED0">
      <mc:AlternateContent>
        <mc:Choice Requires="wps">
          <w:drawing>
            <wp:anchor distT="0" distB="0" distL="71755" distR="17780" simplePos="0" relativeHeight="251697152" behindDoc="0" locked="0" layoutInCell="1" allowOverlap="1" wp14:anchorId="3A1F12FE" wp14:editId="55285C5C">
              <wp:simplePos x="0" y="0"/>
              <wp:positionH relativeFrom="column">
                <wp:posOffset>3726288</wp:posOffset>
              </wp:positionH>
              <wp:positionV relativeFrom="paragraph">
                <wp:posOffset>339677</wp:posOffset>
              </wp:positionV>
              <wp:extent cx="2257425" cy="1149985"/>
              <wp:effectExtent l="0" t="0" r="9525" b="0"/>
              <wp:wrapSquare wrapText="bothSides"/>
              <wp:docPr id="2099483511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57425" cy="1149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411995" w14:textId="77777777" w:rsidR="00A641B3" w:rsidRPr="00D57ED0" w:rsidRDefault="00A641B3" w:rsidP="00C25321">
                          <w:pPr>
                            <w:pStyle w:val="imprint"/>
                            <w:ind w:left="-284" w:right="-397"/>
                            <w:rPr>
                              <w:rFonts w:ascii="Times New Roman" w:hAnsi="Times New Roman"/>
                              <w:noProof/>
                              <w:lang w:val="en-GB"/>
                            </w:rPr>
                          </w:pPr>
                          <w:r w:rsidRPr="00D57ED0">
                            <w:rPr>
                              <w:rFonts w:ascii="Times New Roman" w:hAnsi="Times New Roman"/>
                              <w:noProof/>
                              <w:lang w:val="en-GB"/>
                            </w:rPr>
                            <w:t>Rudarsko-geološko-naftni zbornik</w:t>
                          </w:r>
                        </w:p>
                        <w:p w14:paraId="707F28F7" w14:textId="77777777" w:rsidR="00A641B3" w:rsidRPr="00D57ED0" w:rsidRDefault="00A641B3" w:rsidP="00C25321">
                          <w:pPr>
                            <w:pStyle w:val="imprint"/>
                            <w:ind w:left="-284" w:right="-397"/>
                            <w:rPr>
                              <w:rFonts w:ascii="Times New Roman" w:hAnsi="Times New Roman"/>
                              <w:noProof/>
                              <w:lang w:val="en-GB"/>
                            </w:rPr>
                          </w:pPr>
                          <w:r w:rsidRPr="00D57ED0">
                            <w:rPr>
                              <w:rFonts w:ascii="Times New Roman" w:hAnsi="Times New Roman"/>
                              <w:noProof/>
                              <w:lang w:val="en-GB"/>
                            </w:rPr>
                            <w:t>(The Mining-Geology-Petroleum Engineering Bulletin)</w:t>
                          </w:r>
                        </w:p>
                        <w:p w14:paraId="595382A4" w14:textId="53165B23" w:rsidR="00A641B3" w:rsidRPr="00D57ED0" w:rsidRDefault="00A641B3" w:rsidP="00C25321">
                          <w:pPr>
                            <w:pStyle w:val="imprint"/>
                            <w:ind w:left="-284" w:right="-397"/>
                            <w:rPr>
                              <w:rFonts w:ascii="Times New Roman" w:hAnsi="Times New Roman"/>
                              <w:noProof/>
                              <w:lang w:val="en-GB"/>
                            </w:rPr>
                          </w:pPr>
                          <w:r w:rsidRPr="00D57ED0">
                            <w:rPr>
                              <w:rFonts w:ascii="Times New Roman" w:hAnsi="Times New Roman"/>
                              <w:noProof/>
                              <w:lang w:val="en-GB"/>
                            </w:rPr>
                            <w:t xml:space="preserve">DOI: </w:t>
                          </w:r>
                          <w:r w:rsidR="00DF0970" w:rsidRPr="00DF0970">
                            <w:rPr>
                              <w:rFonts w:ascii="Times New Roman" w:hAnsi="Times New Roman"/>
                              <w:noProof/>
                              <w:lang w:val="en-GB"/>
                            </w:rPr>
                            <w:t>10.17794/rgn.2027.1.1</w:t>
                          </w:r>
                        </w:p>
                        <w:p w14:paraId="73C7B19B" w14:textId="77777777" w:rsidR="00A641B3" w:rsidRPr="00D57ED0" w:rsidRDefault="00A641B3" w:rsidP="00C25321">
                          <w:pPr>
                            <w:pStyle w:val="imprint"/>
                            <w:ind w:left="-284" w:right="-397"/>
                            <w:rPr>
                              <w:rFonts w:ascii="Times New Roman" w:hAnsi="Times New Roman"/>
                              <w:noProof/>
                              <w:lang w:val="en-GB"/>
                            </w:rPr>
                          </w:pPr>
                        </w:p>
                        <w:p w14:paraId="4EF573F4" w14:textId="74190465" w:rsidR="00A641B3" w:rsidRPr="00D57ED0" w:rsidRDefault="004D1ABC" w:rsidP="00C25321">
                          <w:pPr>
                            <w:pStyle w:val="imprint"/>
                            <w:ind w:left="-284" w:right="-397"/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  <w:lang w:val="en-GB"/>
                            </w:rPr>
                          </w:pPr>
                          <w:r w:rsidRPr="004D1ABC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  <w:lang w:val="en-GB"/>
                            </w:rPr>
                            <w:t>Original scientific paper</w:t>
                          </w:r>
                        </w:p>
                        <w:p w14:paraId="396E402B" w14:textId="77777777" w:rsidR="00A641B3" w:rsidRPr="00D57ED0" w:rsidRDefault="00A641B3" w:rsidP="00C25321">
                          <w:pPr>
                            <w:pStyle w:val="imprint"/>
                            <w:ind w:left="-284" w:right="-397"/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  <w:lang w:val="en-GB"/>
                            </w:rPr>
                          </w:pPr>
                        </w:p>
                        <w:p w14:paraId="55A07402" w14:textId="77777777" w:rsidR="00A641B3" w:rsidRPr="00D57ED0" w:rsidRDefault="00A641B3" w:rsidP="00C25321">
                          <w:pPr>
                            <w:pStyle w:val="imprint"/>
                            <w:ind w:left="-284" w:right="27"/>
                            <w:jc w:val="right"/>
                            <w:rPr>
                              <w:rFonts w:ascii="Constantia" w:hAnsi="Constantia"/>
                              <w:noProof/>
                              <w:sz w:val="18"/>
                              <w:szCs w:val="18"/>
                              <w:lang w:val="en-GB"/>
                            </w:rPr>
                          </w:pPr>
                          <w:r w:rsidRPr="00D57ED0">
                            <w:rPr>
                              <w:rFonts w:ascii="Constantia" w:hAnsi="Constantia"/>
                              <w:noProof/>
                              <w:sz w:val="18"/>
                              <w:szCs w:val="18"/>
                              <w:lang w:val="en-GB"/>
                            </w:rPr>
                            <w:drawing>
                              <wp:inline distT="0" distB="0" distL="0" distR="0" wp14:anchorId="1ECAB2BF" wp14:editId="61381570">
                                <wp:extent cx="673178" cy="236569"/>
                                <wp:effectExtent l="0" t="0" r="0" b="0"/>
                                <wp:docPr id="598124484" name="Picture 598124484" descr="C:\Users\d\AppData\Local\Temp\Rar$DRa0.698\by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C:\Users\d\AppData\Local\Temp\Rar$DRa0.698\by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73274" cy="236603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36576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1F12FE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34" type="#_x0000_t202" style="position:absolute;margin-left:293.4pt;margin-top:26.75pt;width:177.75pt;height:90.55pt;z-index:251697152;visibility:visible;mso-wrap-style:square;mso-width-percent:0;mso-height-percent:0;mso-wrap-distance-left:5.65pt;mso-wrap-distance-top:0;mso-wrap-distance-right:1.4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" stroked="f">
              <v:textbox inset="28.8pt">
                <w:txbxContent>
                  <w:p w14:paraId="24411995" w14:textId="77777777" w:rsidR="00A641B3" w:rsidRPr="00D57ED0" w:rsidRDefault="00A641B3" w:rsidP="00C25321">
                    <w:pPr>
                      <w:pStyle w:val="imprint"/>
                      <w:ind w:left="-284" w:right="-397"/>
                      <w:rPr>
                        <w:rFonts w:ascii="Times New Roman" w:hAnsi="Times New Roman"/>
                        <w:noProof/>
                        <w:lang w:val="en-GB"/>
                      </w:rPr>
                    </w:pPr>
                    <w:r w:rsidRPr="00D57ED0">
                      <w:rPr>
                        <w:rFonts w:ascii="Times New Roman" w:hAnsi="Times New Roman"/>
                        <w:noProof/>
                        <w:lang w:val="en-GB"/>
                      </w:rPr>
                      <w:t>Rudarsko-geološko-naftni zbornik</w:t>
                    </w:r>
                  </w:p>
                  <w:p w14:paraId="707F28F7" w14:textId="77777777" w:rsidR="00A641B3" w:rsidRPr="00D57ED0" w:rsidRDefault="00A641B3" w:rsidP="00C25321">
                    <w:pPr>
                      <w:pStyle w:val="imprint"/>
                      <w:ind w:left="-284" w:right="-397"/>
                      <w:rPr>
                        <w:rFonts w:ascii="Times New Roman" w:hAnsi="Times New Roman"/>
                        <w:noProof/>
                        <w:lang w:val="en-GB"/>
                      </w:rPr>
                    </w:pPr>
                    <w:r w:rsidRPr="00D57ED0">
                      <w:rPr>
                        <w:rFonts w:ascii="Times New Roman" w:hAnsi="Times New Roman"/>
                        <w:noProof/>
                        <w:lang w:val="en-GB"/>
                      </w:rPr>
                      <w:t>(The Mining-Geology-Petroleum Engineering Bulletin)</w:t>
                    </w:r>
                  </w:p>
                  <w:p w14:paraId="595382A4" w14:textId="53165B23" w:rsidR="00A641B3" w:rsidRPr="00D57ED0" w:rsidRDefault="00A641B3" w:rsidP="00C25321">
                    <w:pPr>
                      <w:pStyle w:val="imprint"/>
                      <w:ind w:left="-284" w:right="-397"/>
                      <w:rPr>
                        <w:rFonts w:ascii="Times New Roman" w:hAnsi="Times New Roman"/>
                        <w:noProof/>
                        <w:lang w:val="en-GB"/>
                      </w:rPr>
                    </w:pPr>
                    <w:r w:rsidRPr="00D57ED0">
                      <w:rPr>
                        <w:rFonts w:ascii="Times New Roman" w:hAnsi="Times New Roman"/>
                        <w:noProof/>
                        <w:lang w:val="en-GB"/>
                      </w:rPr>
                      <w:t xml:space="preserve">DOI: </w:t>
                    </w:r>
                    <w:r w:rsidR="00DF0970" w:rsidRPr="00DF0970">
                      <w:rPr>
                        <w:rFonts w:ascii="Times New Roman" w:hAnsi="Times New Roman"/>
                        <w:noProof/>
                        <w:lang w:val="en-GB"/>
                      </w:rPr>
                      <w:t>10.17794/rgn.2027.1.1</w:t>
                    </w:r>
                  </w:p>
                  <w:p w14:paraId="73C7B19B" w14:textId="77777777" w:rsidR="00A641B3" w:rsidRPr="00D57ED0" w:rsidRDefault="00A641B3" w:rsidP="00C25321">
                    <w:pPr>
                      <w:pStyle w:val="imprint"/>
                      <w:ind w:left="-284" w:right="-397"/>
                      <w:rPr>
                        <w:rFonts w:ascii="Times New Roman" w:hAnsi="Times New Roman"/>
                        <w:noProof/>
                        <w:lang w:val="en-GB"/>
                      </w:rPr>
                    </w:pPr>
                  </w:p>
                  <w:p w14:paraId="4EF573F4" w14:textId="74190465" w:rsidR="00A641B3" w:rsidRPr="00D57ED0" w:rsidRDefault="004D1ABC" w:rsidP="00C25321">
                    <w:pPr>
                      <w:pStyle w:val="imprint"/>
                      <w:ind w:left="-284" w:right="-397"/>
                      <w:rPr>
                        <w:rFonts w:ascii="Times New Roman" w:hAnsi="Times New Roman"/>
                        <w:noProof/>
                        <w:sz w:val="18"/>
                        <w:szCs w:val="18"/>
                        <w:lang w:val="en-GB"/>
                      </w:rPr>
                    </w:pPr>
                    <w:r w:rsidRPr="004D1ABC">
                      <w:rPr>
                        <w:rFonts w:ascii="Times New Roman" w:hAnsi="Times New Roman"/>
                        <w:noProof/>
                        <w:sz w:val="18"/>
                        <w:szCs w:val="18"/>
                        <w:lang w:val="en-GB"/>
                      </w:rPr>
                      <w:t>Original scientific paper</w:t>
                    </w:r>
                  </w:p>
                  <w:p w14:paraId="396E402B" w14:textId="77777777" w:rsidR="00A641B3" w:rsidRPr="00D57ED0" w:rsidRDefault="00A641B3" w:rsidP="00C25321">
                    <w:pPr>
                      <w:pStyle w:val="imprint"/>
                      <w:ind w:left="-284" w:right="-397"/>
                      <w:rPr>
                        <w:rFonts w:ascii="Times New Roman" w:hAnsi="Times New Roman"/>
                        <w:noProof/>
                        <w:sz w:val="18"/>
                        <w:szCs w:val="18"/>
                        <w:lang w:val="en-GB"/>
                      </w:rPr>
                    </w:pPr>
                  </w:p>
                  <w:p w14:paraId="55A07402" w14:textId="77777777" w:rsidR="00A641B3" w:rsidRPr="00D57ED0" w:rsidRDefault="00A641B3" w:rsidP="00C25321">
                    <w:pPr>
                      <w:pStyle w:val="imprint"/>
                      <w:ind w:left="-284" w:right="27"/>
                      <w:jc w:val="right"/>
                      <w:rPr>
                        <w:rFonts w:ascii="Constantia" w:hAnsi="Constantia"/>
                        <w:noProof/>
                        <w:sz w:val="18"/>
                        <w:szCs w:val="18"/>
                        <w:lang w:val="en-GB"/>
                      </w:rPr>
                    </w:pPr>
                    <w:r w:rsidRPr="00D57ED0">
                      <w:rPr>
                        <w:rFonts w:ascii="Constantia" w:hAnsi="Constantia"/>
                        <w:noProof/>
                        <w:sz w:val="18"/>
                        <w:szCs w:val="18"/>
                        <w:lang w:val="en-GB"/>
                      </w:rPr>
                      <w:drawing>
                        <wp:inline distT="0" distB="0" distL="0" distR="0" wp14:anchorId="1ECAB2BF" wp14:editId="61381570">
                          <wp:extent cx="673178" cy="236569"/>
                          <wp:effectExtent l="0" t="0" r="0" b="0"/>
                          <wp:docPr id="598124484" name="Picture 598124484" descr="C:\Users\d\AppData\Local\Temp\Rar$DRa0.698\by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C:\Users\d\AppData\Local\Temp\Rar$DRa0.698\by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73274" cy="23660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47F6F39A" w14:textId="77777777" w:rsidR="00A641B3" w:rsidRPr="00D57ED0" w:rsidRDefault="00A641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D53E6"/>
    <w:multiLevelType w:val="hybridMultilevel"/>
    <w:tmpl w:val="48C4FC08"/>
    <w:lvl w:ilvl="0" w:tplc="C0F05F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0504E"/>
    <w:multiLevelType w:val="hybridMultilevel"/>
    <w:tmpl w:val="19646AFC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193FC7"/>
    <w:multiLevelType w:val="hybridMultilevel"/>
    <w:tmpl w:val="E55C96FA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CE15E8"/>
    <w:multiLevelType w:val="hybridMultilevel"/>
    <w:tmpl w:val="479A3ADE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F44F77"/>
    <w:multiLevelType w:val="hybridMultilevel"/>
    <w:tmpl w:val="3AD2D732"/>
    <w:lvl w:ilvl="0" w:tplc="3DB2488A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CFF4851"/>
    <w:multiLevelType w:val="hybridMultilevel"/>
    <w:tmpl w:val="10F4A3E0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FB0B0C"/>
    <w:multiLevelType w:val="hybridMultilevel"/>
    <w:tmpl w:val="109479A8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616E3F"/>
    <w:multiLevelType w:val="hybridMultilevel"/>
    <w:tmpl w:val="6E9276D4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A6795F"/>
    <w:multiLevelType w:val="hybridMultilevel"/>
    <w:tmpl w:val="170EC1E2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D2061E"/>
    <w:multiLevelType w:val="hybridMultilevel"/>
    <w:tmpl w:val="DA66134E"/>
    <w:lvl w:ilvl="0" w:tplc="042F0001">
      <w:start w:val="1"/>
      <w:numFmt w:val="bullet"/>
      <w:lvlText w:val=""/>
      <w:lvlJc w:val="left"/>
      <w:pPr>
        <w:ind w:left="1791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511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3231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951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671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391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6111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831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551" w:hanging="360"/>
      </w:pPr>
      <w:rPr>
        <w:rFonts w:ascii="Wingdings" w:hAnsi="Wingdings" w:hint="default"/>
      </w:rPr>
    </w:lvl>
  </w:abstractNum>
  <w:abstractNum w:abstractNumId="10" w15:restartNumberingAfterBreak="0">
    <w:nsid w:val="506D1B95"/>
    <w:multiLevelType w:val="hybridMultilevel"/>
    <w:tmpl w:val="C4BCF60E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614B17"/>
    <w:multiLevelType w:val="hybridMultilevel"/>
    <w:tmpl w:val="EA5A12D6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5C18AC"/>
    <w:multiLevelType w:val="hybridMultilevel"/>
    <w:tmpl w:val="41F83D8C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6F7FE6"/>
    <w:multiLevelType w:val="hybridMultilevel"/>
    <w:tmpl w:val="B9BC08FE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AF1863"/>
    <w:multiLevelType w:val="hybridMultilevel"/>
    <w:tmpl w:val="9ACE3E24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0115690">
    <w:abstractNumId w:val="0"/>
  </w:num>
  <w:num w:numId="2" w16cid:durableId="746194947">
    <w:abstractNumId w:val="4"/>
  </w:num>
  <w:num w:numId="3" w16cid:durableId="2019430592">
    <w:abstractNumId w:val="5"/>
  </w:num>
  <w:num w:numId="4" w16cid:durableId="1369066265">
    <w:abstractNumId w:val="13"/>
  </w:num>
  <w:num w:numId="5" w16cid:durableId="2042701871">
    <w:abstractNumId w:val="2"/>
  </w:num>
  <w:num w:numId="6" w16cid:durableId="2089837704">
    <w:abstractNumId w:val="3"/>
  </w:num>
  <w:num w:numId="7" w16cid:durableId="168757018">
    <w:abstractNumId w:val="12"/>
  </w:num>
  <w:num w:numId="8" w16cid:durableId="1383673400">
    <w:abstractNumId w:val="10"/>
  </w:num>
  <w:num w:numId="9" w16cid:durableId="2127967423">
    <w:abstractNumId w:val="8"/>
  </w:num>
  <w:num w:numId="10" w16cid:durableId="459039058">
    <w:abstractNumId w:val="7"/>
  </w:num>
  <w:num w:numId="11" w16cid:durableId="950477977">
    <w:abstractNumId w:val="9"/>
  </w:num>
  <w:num w:numId="12" w16cid:durableId="650600614">
    <w:abstractNumId w:val="1"/>
  </w:num>
  <w:num w:numId="13" w16cid:durableId="1497109174">
    <w:abstractNumId w:val="6"/>
  </w:num>
  <w:num w:numId="14" w16cid:durableId="1150830012">
    <w:abstractNumId w:val="11"/>
  </w:num>
  <w:num w:numId="15" w16cid:durableId="112951869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2DD"/>
    <w:rsid w:val="00021BB2"/>
    <w:rsid w:val="000329A6"/>
    <w:rsid w:val="00040C5A"/>
    <w:rsid w:val="000467A0"/>
    <w:rsid w:val="000C4E9A"/>
    <w:rsid w:val="000D18ED"/>
    <w:rsid w:val="000F3AC4"/>
    <w:rsid w:val="00115D5F"/>
    <w:rsid w:val="001418BF"/>
    <w:rsid w:val="00152F29"/>
    <w:rsid w:val="001565DD"/>
    <w:rsid w:val="001613E7"/>
    <w:rsid w:val="00191113"/>
    <w:rsid w:val="001A277C"/>
    <w:rsid w:val="001B0B98"/>
    <w:rsid w:val="001C6DE3"/>
    <w:rsid w:val="001D7DFD"/>
    <w:rsid w:val="00201409"/>
    <w:rsid w:val="002242A3"/>
    <w:rsid w:val="002278E1"/>
    <w:rsid w:val="002329E0"/>
    <w:rsid w:val="0024039A"/>
    <w:rsid w:val="00244954"/>
    <w:rsid w:val="002772D2"/>
    <w:rsid w:val="00281284"/>
    <w:rsid w:val="0028717D"/>
    <w:rsid w:val="002957CC"/>
    <w:rsid w:val="002B67F6"/>
    <w:rsid w:val="002D12B6"/>
    <w:rsid w:val="002D22DD"/>
    <w:rsid w:val="002F2165"/>
    <w:rsid w:val="0030038F"/>
    <w:rsid w:val="0031054D"/>
    <w:rsid w:val="00314D94"/>
    <w:rsid w:val="00315211"/>
    <w:rsid w:val="0032242D"/>
    <w:rsid w:val="0032533A"/>
    <w:rsid w:val="00333FB4"/>
    <w:rsid w:val="00337A89"/>
    <w:rsid w:val="003660C8"/>
    <w:rsid w:val="00382352"/>
    <w:rsid w:val="003842F5"/>
    <w:rsid w:val="003876E6"/>
    <w:rsid w:val="003D0EEE"/>
    <w:rsid w:val="003E0A43"/>
    <w:rsid w:val="003E36E2"/>
    <w:rsid w:val="00411B3C"/>
    <w:rsid w:val="004127EA"/>
    <w:rsid w:val="004406B1"/>
    <w:rsid w:val="004501E2"/>
    <w:rsid w:val="00451CDB"/>
    <w:rsid w:val="00455302"/>
    <w:rsid w:val="00463F92"/>
    <w:rsid w:val="00490509"/>
    <w:rsid w:val="00492DE1"/>
    <w:rsid w:val="00493264"/>
    <w:rsid w:val="004952BA"/>
    <w:rsid w:val="004A4A25"/>
    <w:rsid w:val="004B3348"/>
    <w:rsid w:val="004D1ABC"/>
    <w:rsid w:val="004D3435"/>
    <w:rsid w:val="004D4070"/>
    <w:rsid w:val="004D63B2"/>
    <w:rsid w:val="005156E4"/>
    <w:rsid w:val="00552136"/>
    <w:rsid w:val="00554533"/>
    <w:rsid w:val="0057284C"/>
    <w:rsid w:val="00577189"/>
    <w:rsid w:val="005813CB"/>
    <w:rsid w:val="005A415A"/>
    <w:rsid w:val="005A6CE3"/>
    <w:rsid w:val="005B0D62"/>
    <w:rsid w:val="005C37D6"/>
    <w:rsid w:val="005E7208"/>
    <w:rsid w:val="005F4610"/>
    <w:rsid w:val="006276D3"/>
    <w:rsid w:val="0066154F"/>
    <w:rsid w:val="00677ABA"/>
    <w:rsid w:val="00680CC2"/>
    <w:rsid w:val="0069062D"/>
    <w:rsid w:val="006B5FB1"/>
    <w:rsid w:val="006B6228"/>
    <w:rsid w:val="007264D3"/>
    <w:rsid w:val="00747123"/>
    <w:rsid w:val="0075138E"/>
    <w:rsid w:val="007520E3"/>
    <w:rsid w:val="0076585B"/>
    <w:rsid w:val="00767109"/>
    <w:rsid w:val="0077380F"/>
    <w:rsid w:val="007A14AB"/>
    <w:rsid w:val="007B3AC6"/>
    <w:rsid w:val="007B5245"/>
    <w:rsid w:val="007B6A0B"/>
    <w:rsid w:val="007C1138"/>
    <w:rsid w:val="007C148D"/>
    <w:rsid w:val="007C5A6A"/>
    <w:rsid w:val="007D6A60"/>
    <w:rsid w:val="007F1991"/>
    <w:rsid w:val="007F39DB"/>
    <w:rsid w:val="00802965"/>
    <w:rsid w:val="00802FC3"/>
    <w:rsid w:val="008042A1"/>
    <w:rsid w:val="00804BF2"/>
    <w:rsid w:val="008147BC"/>
    <w:rsid w:val="00825945"/>
    <w:rsid w:val="00844225"/>
    <w:rsid w:val="0085233F"/>
    <w:rsid w:val="00852EA1"/>
    <w:rsid w:val="00862460"/>
    <w:rsid w:val="008645F8"/>
    <w:rsid w:val="00866943"/>
    <w:rsid w:val="0086768C"/>
    <w:rsid w:val="00895CA2"/>
    <w:rsid w:val="008A057A"/>
    <w:rsid w:val="008A1AA7"/>
    <w:rsid w:val="008B0EE8"/>
    <w:rsid w:val="008B65FE"/>
    <w:rsid w:val="008C25E5"/>
    <w:rsid w:val="008F0DBB"/>
    <w:rsid w:val="00901C57"/>
    <w:rsid w:val="00906452"/>
    <w:rsid w:val="00907289"/>
    <w:rsid w:val="00956B87"/>
    <w:rsid w:val="00970F0B"/>
    <w:rsid w:val="009B57B7"/>
    <w:rsid w:val="009C6DF8"/>
    <w:rsid w:val="009E1C9F"/>
    <w:rsid w:val="009E1FD6"/>
    <w:rsid w:val="009F2443"/>
    <w:rsid w:val="00A01BC3"/>
    <w:rsid w:val="00A06C9C"/>
    <w:rsid w:val="00A2638C"/>
    <w:rsid w:val="00A27322"/>
    <w:rsid w:val="00A45151"/>
    <w:rsid w:val="00A53CD5"/>
    <w:rsid w:val="00A641B3"/>
    <w:rsid w:val="00A656CC"/>
    <w:rsid w:val="00A82ED4"/>
    <w:rsid w:val="00A97057"/>
    <w:rsid w:val="00AA4BF5"/>
    <w:rsid w:val="00AB042A"/>
    <w:rsid w:val="00AB6976"/>
    <w:rsid w:val="00AD0C11"/>
    <w:rsid w:val="00AF066E"/>
    <w:rsid w:val="00AF4F01"/>
    <w:rsid w:val="00B03DD2"/>
    <w:rsid w:val="00B10CAE"/>
    <w:rsid w:val="00B254B6"/>
    <w:rsid w:val="00B46A67"/>
    <w:rsid w:val="00B53DE4"/>
    <w:rsid w:val="00B60F16"/>
    <w:rsid w:val="00B62503"/>
    <w:rsid w:val="00B643EA"/>
    <w:rsid w:val="00B66616"/>
    <w:rsid w:val="00B66689"/>
    <w:rsid w:val="00B75AD6"/>
    <w:rsid w:val="00B80A53"/>
    <w:rsid w:val="00B8245F"/>
    <w:rsid w:val="00B95BE7"/>
    <w:rsid w:val="00B96FDA"/>
    <w:rsid w:val="00BA2185"/>
    <w:rsid w:val="00BF0939"/>
    <w:rsid w:val="00BF31C7"/>
    <w:rsid w:val="00C13454"/>
    <w:rsid w:val="00C25321"/>
    <w:rsid w:val="00C354E0"/>
    <w:rsid w:val="00C51036"/>
    <w:rsid w:val="00C53ECE"/>
    <w:rsid w:val="00C55D4C"/>
    <w:rsid w:val="00C577FC"/>
    <w:rsid w:val="00C67C70"/>
    <w:rsid w:val="00C76B05"/>
    <w:rsid w:val="00CA465A"/>
    <w:rsid w:val="00CB470E"/>
    <w:rsid w:val="00CB6431"/>
    <w:rsid w:val="00CB6EB1"/>
    <w:rsid w:val="00CC3D96"/>
    <w:rsid w:val="00CD7237"/>
    <w:rsid w:val="00CE65A4"/>
    <w:rsid w:val="00D10737"/>
    <w:rsid w:val="00D15951"/>
    <w:rsid w:val="00D167D8"/>
    <w:rsid w:val="00D30120"/>
    <w:rsid w:val="00D3243C"/>
    <w:rsid w:val="00D45A2F"/>
    <w:rsid w:val="00D56D35"/>
    <w:rsid w:val="00D57ED0"/>
    <w:rsid w:val="00D60330"/>
    <w:rsid w:val="00D61265"/>
    <w:rsid w:val="00D9260C"/>
    <w:rsid w:val="00DC15AC"/>
    <w:rsid w:val="00DC6E59"/>
    <w:rsid w:val="00DD47B8"/>
    <w:rsid w:val="00DF0970"/>
    <w:rsid w:val="00DF4A48"/>
    <w:rsid w:val="00E05329"/>
    <w:rsid w:val="00E05568"/>
    <w:rsid w:val="00E07298"/>
    <w:rsid w:val="00E10701"/>
    <w:rsid w:val="00E10895"/>
    <w:rsid w:val="00E226D7"/>
    <w:rsid w:val="00E93F53"/>
    <w:rsid w:val="00E94110"/>
    <w:rsid w:val="00EB122A"/>
    <w:rsid w:val="00EC72B5"/>
    <w:rsid w:val="00ED1F8F"/>
    <w:rsid w:val="00ED320E"/>
    <w:rsid w:val="00EF507D"/>
    <w:rsid w:val="00EF526A"/>
    <w:rsid w:val="00EF77C2"/>
    <w:rsid w:val="00EF7BC4"/>
    <w:rsid w:val="00F07079"/>
    <w:rsid w:val="00F1267A"/>
    <w:rsid w:val="00F26A8E"/>
    <w:rsid w:val="00F40210"/>
    <w:rsid w:val="00F83B62"/>
    <w:rsid w:val="00F84C01"/>
    <w:rsid w:val="00F92005"/>
    <w:rsid w:val="00FB28DD"/>
    <w:rsid w:val="00FB3A2A"/>
    <w:rsid w:val="00FB4C8F"/>
    <w:rsid w:val="00FE1CE7"/>
    <w:rsid w:val="00FE34FD"/>
    <w:rsid w:val="00FF0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B2136A"/>
  <w15:chartTrackingRefBased/>
  <w15:docId w15:val="{C1147D04-81C6-4A96-B026-163D560A1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3D96"/>
    <w:rPr>
      <w:noProof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22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22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D22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22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22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22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22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22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22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22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22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D22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22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22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22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22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22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22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22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22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22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22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22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22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22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22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22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22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22D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80A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0A53"/>
  </w:style>
  <w:style w:type="paragraph" w:styleId="Footer">
    <w:name w:val="footer"/>
    <w:basedOn w:val="Normal"/>
    <w:link w:val="FooterChar"/>
    <w:uiPriority w:val="99"/>
    <w:unhideWhenUsed/>
    <w:rsid w:val="00B80A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0A53"/>
  </w:style>
  <w:style w:type="paragraph" w:customStyle="1" w:styleId="imprint">
    <w:name w:val="imprint"/>
    <w:semiHidden/>
    <w:qFormat/>
    <w:rsid w:val="009F2443"/>
    <w:pPr>
      <w:spacing w:after="0" w:line="240" w:lineRule="auto"/>
    </w:pPr>
    <w:rPr>
      <w:rFonts w:ascii="Gill Sans Std" w:eastAsia="Calibri" w:hAnsi="Gill Sans Std" w:cs="Times New Roman"/>
      <w:kern w:val="0"/>
      <w:sz w:val="14"/>
      <w:szCs w:val="14"/>
      <w:lang w:val="en-US"/>
      <w14:ligatures w14:val="none"/>
    </w:rPr>
  </w:style>
  <w:style w:type="paragraph" w:customStyle="1" w:styleId="Text">
    <w:name w:val="Text"/>
    <w:basedOn w:val="Normal"/>
    <w:next w:val="Normal"/>
    <w:link w:val="TextChar"/>
    <w:qFormat/>
    <w:rsid w:val="009F2443"/>
    <w:pPr>
      <w:spacing w:after="0" w:line="240" w:lineRule="exact"/>
      <w:jc w:val="both"/>
    </w:pPr>
    <w:rPr>
      <w:rFonts w:ascii="Times New Roman" w:eastAsia="Calibri" w:hAnsi="Times New Roman" w:cs="Times New Roman"/>
      <w:color w:val="000000"/>
      <w:kern w:val="0"/>
      <w:sz w:val="20"/>
      <w:szCs w:val="20"/>
      <w14:ligatures w14:val="none"/>
    </w:rPr>
  </w:style>
  <w:style w:type="character" w:customStyle="1" w:styleId="TextChar">
    <w:name w:val="Text Char"/>
    <w:link w:val="Text"/>
    <w:rsid w:val="009F2443"/>
    <w:rPr>
      <w:rFonts w:ascii="Times New Roman" w:eastAsia="Calibri" w:hAnsi="Times New Roman" w:cs="Times New Roman"/>
      <w:color w:val="000000"/>
      <w:kern w:val="0"/>
      <w:sz w:val="20"/>
      <w:szCs w:val="20"/>
      <w14:ligatures w14:val="none"/>
    </w:rPr>
  </w:style>
  <w:style w:type="paragraph" w:customStyle="1" w:styleId="TEXTIND">
    <w:name w:val="TEXT IND"/>
    <w:basedOn w:val="Normal"/>
    <w:rsid w:val="00E93F53"/>
    <w:pPr>
      <w:spacing w:after="0" w:line="240" w:lineRule="exact"/>
      <w:ind w:firstLine="240"/>
      <w:jc w:val="both"/>
    </w:pPr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table" w:styleId="TableGrid">
    <w:name w:val="Table Grid"/>
    <w:basedOn w:val="TableNormal"/>
    <w:uiPriority w:val="39"/>
    <w:rsid w:val="00ED1F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D1F8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1F8F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4501E2"/>
  </w:style>
  <w:style w:type="character" w:customStyle="1" w:styleId="hps">
    <w:name w:val="hps"/>
    <w:rsid w:val="00C13454"/>
  </w:style>
  <w:style w:type="character" w:styleId="PlaceholderText">
    <w:name w:val="Placeholder Text"/>
    <w:basedOn w:val="DefaultParagraphFont"/>
    <w:uiPriority w:val="99"/>
    <w:semiHidden/>
    <w:rsid w:val="00C13454"/>
    <w:rPr>
      <w:color w:val="666666"/>
    </w:rPr>
  </w:style>
  <w:style w:type="paragraph" w:customStyle="1" w:styleId="Ref">
    <w:name w:val="Ref"/>
    <w:basedOn w:val="Normal"/>
    <w:autoRedefine/>
    <w:qFormat/>
    <w:rsid w:val="00F07079"/>
    <w:pPr>
      <w:tabs>
        <w:tab w:val="left" w:pos="357"/>
      </w:tabs>
      <w:spacing w:after="0" w:line="240" w:lineRule="auto"/>
      <w:ind w:left="357" w:hanging="357"/>
      <w:jc w:val="both"/>
    </w:pPr>
    <w:rPr>
      <w:rFonts w:ascii="Times New Roman" w:eastAsia="Calibri" w:hAnsi="Times New Roman" w:cs="Times New Roman"/>
      <w:color w:val="000000"/>
      <w:kern w:val="0"/>
      <w:sz w:val="20"/>
      <w:szCs w:val="20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C51036"/>
    <w:rPr>
      <w:color w:val="96607D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053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0532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0532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53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5329"/>
    <w:rPr>
      <w:b/>
      <w:bCs/>
      <w:sz w:val="20"/>
      <w:szCs w:val="20"/>
    </w:rPr>
  </w:style>
  <w:style w:type="paragraph" w:styleId="Bibliography">
    <w:name w:val="Bibliography"/>
    <w:basedOn w:val="Normal"/>
    <w:next w:val="Normal"/>
    <w:uiPriority w:val="37"/>
    <w:unhideWhenUsed/>
    <w:rsid w:val="00FB3A2A"/>
    <w:pPr>
      <w:spacing w:line="259" w:lineRule="auto"/>
    </w:pPr>
    <w:rPr>
      <w:noProof w:val="0"/>
      <w:kern w:val="0"/>
      <w:sz w:val="22"/>
      <w:szCs w:val="22"/>
      <w:lang w:val="mk-MK"/>
      <w14:ligatures w14:val="none"/>
    </w:rPr>
  </w:style>
  <w:style w:type="paragraph" w:styleId="Revision">
    <w:name w:val="Revision"/>
    <w:hidden/>
    <w:uiPriority w:val="99"/>
    <w:semiHidden/>
    <w:rsid w:val="00FB3A2A"/>
    <w:pPr>
      <w:spacing w:after="0" w:line="240" w:lineRule="auto"/>
    </w:pPr>
    <w:rPr>
      <w:kern w:val="0"/>
      <w:sz w:val="22"/>
      <w:szCs w:val="22"/>
      <w:lang w:val="mk-MK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3A2A"/>
    <w:pPr>
      <w:spacing w:after="0" w:line="240" w:lineRule="auto"/>
    </w:pPr>
    <w:rPr>
      <w:rFonts w:ascii="Segoe UI" w:hAnsi="Segoe UI" w:cs="Segoe UI"/>
      <w:noProof w:val="0"/>
      <w:kern w:val="0"/>
      <w:sz w:val="18"/>
      <w:szCs w:val="18"/>
      <w:lang w:val="mk-MK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3A2A"/>
    <w:rPr>
      <w:rFonts w:ascii="Segoe UI" w:hAnsi="Segoe UI" w:cs="Segoe UI"/>
      <w:kern w:val="0"/>
      <w:sz w:val="18"/>
      <w:szCs w:val="18"/>
      <w:lang w:val="mk-M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12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0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08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78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22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631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9249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5722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407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1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05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2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62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28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588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3343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vanco.adziski@ugd.edu.mk" TargetMode="External"/><Relationship Id="rId18" Type="http://schemas.openxmlformats.org/officeDocument/2006/relationships/hyperlink" Target="mailto:scwp@zhaw.ch" TargetMode="External"/><Relationship Id="rId26" Type="http://schemas.openxmlformats.org/officeDocument/2006/relationships/hyperlink" Target="mailto:Stefan.Moellerherm@thga.de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orcid.org/0000-0001-9362-2156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1.emf"/><Relationship Id="rId17" Type="http://schemas.openxmlformats.org/officeDocument/2006/relationships/hyperlink" Target="https://orcid.org/0000-0001-9366-3564" TargetMode="External"/><Relationship Id="rId25" Type="http://schemas.openxmlformats.org/officeDocument/2006/relationships/hyperlink" Target="https://orcid.org/0000-0002-0610-659X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jindrich.sancer@vsb.cz" TargetMode="External"/><Relationship Id="rId20" Type="http://schemas.openxmlformats.org/officeDocument/2006/relationships/hyperlink" Target="mailto:luka.crnogorac@rgf.bg.ac.rs" TargetMode="Externa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orcid.org/0000-0001-6401-6835" TargetMode="External"/><Relationship Id="rId24" Type="http://schemas.openxmlformats.org/officeDocument/2006/relationships/hyperlink" Target="mailto:vaclav.zubicek@vsb.cz" TargetMode="External"/><Relationship Id="rId32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orcid.org/0000-0003-2528-6175" TargetMode="External"/><Relationship Id="rId23" Type="http://schemas.openxmlformats.org/officeDocument/2006/relationships/hyperlink" Target="https://orcid.org/0000-0003-2998-2530" TargetMode="External"/><Relationship Id="rId28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https://orcid.org/0000-0002-9897-270X" TargetMode="External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emf"/><Relationship Id="rId22" Type="http://schemas.openxmlformats.org/officeDocument/2006/relationships/hyperlink" Target="mailto:kemajl.zeqiri@umib.net" TargetMode="External"/><Relationship Id="rId27" Type="http://schemas.openxmlformats.org/officeDocument/2006/relationships/header" Target="header1.xml"/><Relationship Id="rId30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2A5FDBDACA4AD44B71A4852710633C5" ma:contentTypeVersion="18" ma:contentTypeDescription="Stvaranje novog dokumenta." ma:contentTypeScope="" ma:versionID="e61cce6b1d2a0fce51736fe0f7b2e3b4">
  <xsd:schema xmlns:xsd="http://www.w3.org/2001/XMLSchema" xmlns:xs="http://www.w3.org/2001/XMLSchema" xmlns:p="http://schemas.microsoft.com/office/2006/metadata/properties" xmlns:ns3="2fe359ba-0f45-478f-8742-e3ed4649f4c9" xmlns:ns4="7a055e01-ac21-4fb6-8358-39ec571f0cae" targetNamespace="http://schemas.microsoft.com/office/2006/metadata/properties" ma:root="true" ma:fieldsID="acfc33688c7730e1d0397ccb6721aec8" ns3:_="" ns4:_="">
    <xsd:import namespace="2fe359ba-0f45-478f-8742-e3ed4649f4c9"/>
    <xsd:import namespace="7a055e01-ac21-4fb6-8358-39ec571f0ca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e359ba-0f45-478f-8742-e3ed4649f4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055e01-ac21-4fb6-8358-39ec571f0ca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Raspršivanje savjeta za zajedničko korištenj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fe359ba-0f45-478f-8742-e3ed4649f4c9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CEBF2D2-B679-44C2-9460-018446AC62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e359ba-0f45-478f-8742-e3ed4649f4c9"/>
    <ds:schemaRef ds:uri="7a055e01-ac21-4fb6-8358-39ec571f0c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871F5F8-1CCB-40B8-B9F7-15C676241EE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FF7C694-86CF-42AC-ADC6-6FC6E983F430}">
  <ds:schemaRefs>
    <ds:schemaRef ds:uri="http://schemas.microsoft.com/office/2006/metadata/properties"/>
    <ds:schemaRef ds:uri="http://schemas.microsoft.com/office/infopath/2007/PartnerControls"/>
    <ds:schemaRef ds:uri="2fe359ba-0f45-478f-8742-e3ed4649f4c9"/>
  </ds:schemaRefs>
</ds:datastoreItem>
</file>

<file path=customXml/itemProps4.xml><?xml version="1.0" encoding="utf-8"?>
<ds:datastoreItem xmlns:ds="http://schemas.openxmlformats.org/officeDocument/2006/customXml" ds:itemID="{D6BA9A7F-BC12-4D10-9B56-63131A30344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2</Pages>
  <Words>662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Dubravko Domitrović</cp:lastModifiedBy>
  <cp:revision>31</cp:revision>
  <cp:lastPrinted>2026-06-09T07:54:00Z</cp:lastPrinted>
  <dcterms:created xsi:type="dcterms:W3CDTF">2026-06-18T05:47:00Z</dcterms:created>
  <dcterms:modified xsi:type="dcterms:W3CDTF">2026-06-28T06:37:00Z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0x010100E2A5FDBDACA4AD44B71A4852710633C5</vt:lpwstr>
  </property>
</Properties>
</file>